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21"/>
        <w:gridCol w:w="1627"/>
        <w:gridCol w:w="1676"/>
        <w:gridCol w:w="1689"/>
        <w:gridCol w:w="1927"/>
      </w:tblGrid>
      <w:tr w:rsidR="000E10D4" w:rsidRPr="00FB39EF" w14:paraId="6E3E3E67" w14:textId="77777777" w:rsidTr="003D5B34">
        <w:tc>
          <w:tcPr>
            <w:tcW w:w="1785" w:type="dxa"/>
            <w:tcMar>
              <w:left w:w="0" w:type="dxa"/>
              <w:right w:w="0" w:type="dxa"/>
            </w:tcMar>
            <w:vAlign w:val="bottom"/>
          </w:tcPr>
          <w:p w14:paraId="787D900E" w14:textId="77777777" w:rsidR="000E10D4" w:rsidRPr="00FB39EF" w:rsidRDefault="000E10D4" w:rsidP="003D5B34">
            <w:pPr>
              <w:jc w:val="center"/>
              <w:rPr>
                <w:sz w:val="16"/>
              </w:rPr>
            </w:pPr>
            <w:r w:rsidRPr="00FB39EF">
              <w:rPr>
                <w:noProof/>
                <w:sz w:val="16"/>
                <w:lang w:eastAsia="el-GR"/>
              </w:rPr>
              <w:drawing>
                <wp:inline distT="0" distB="0" distL="0" distR="0" wp14:anchorId="2EC5C531" wp14:editId="742ABB79">
                  <wp:extent cx="900000" cy="822503"/>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rotWithShape="1">
                          <a:blip r:embed="rId7" cstate="print">
                            <a:extLst>
                              <a:ext uri="{28A0092B-C50C-407E-A947-70E740481C1C}">
                                <a14:useLocalDpi xmlns:a14="http://schemas.microsoft.com/office/drawing/2010/main" val="0"/>
                              </a:ext>
                            </a:extLst>
                          </a:blip>
                          <a:srcRect l="14032" t="1011" r="12218" b="23705"/>
                          <a:stretch/>
                        </pic:blipFill>
                        <pic:spPr bwMode="auto">
                          <a:xfrm>
                            <a:off x="0" y="0"/>
                            <a:ext cx="900000" cy="822503"/>
                          </a:xfrm>
                          <a:prstGeom prst="rect">
                            <a:avLst/>
                          </a:prstGeom>
                          <a:ln>
                            <a:noFill/>
                          </a:ln>
                          <a:extLst>
                            <a:ext uri="{53640926-AAD7-44D8-BBD7-CCE9431645EC}">
                              <a14:shadowObscured xmlns:a14="http://schemas.microsoft.com/office/drawing/2010/main"/>
                            </a:ext>
                          </a:extLst>
                        </pic:spPr>
                      </pic:pic>
                    </a:graphicData>
                  </a:graphic>
                </wp:inline>
              </w:drawing>
            </w:r>
          </w:p>
          <w:p w14:paraId="040C6625" w14:textId="77777777" w:rsidR="000E10D4" w:rsidRDefault="000E10D4" w:rsidP="003D5B34">
            <w:pPr>
              <w:jc w:val="center"/>
              <w:rPr>
                <w:rFonts w:ascii="Arial Black" w:hAnsi="Arial Black" w:cs="Arial"/>
                <w:b/>
                <w:w w:val="80"/>
                <w:sz w:val="16"/>
              </w:rPr>
            </w:pPr>
            <w:r w:rsidRPr="00FB39EF">
              <w:rPr>
                <w:rFonts w:ascii="Arial Black" w:hAnsi="Arial Black" w:cs="Arial"/>
                <w:b/>
                <w:w w:val="80"/>
                <w:sz w:val="16"/>
              </w:rPr>
              <w:t>ΠΕΡΙΦΕΡΕΙΑ ΚΡΗΤΗΣ</w:t>
            </w:r>
          </w:p>
          <w:p w14:paraId="6AB7530F" w14:textId="77777777" w:rsidR="000E10D4" w:rsidRPr="00FB39EF" w:rsidRDefault="000E10D4" w:rsidP="003D5B34">
            <w:pPr>
              <w:jc w:val="center"/>
              <w:rPr>
                <w:rFonts w:ascii="Arial Black" w:hAnsi="Arial Black" w:cs="Arial"/>
                <w:b/>
                <w:w w:val="80"/>
                <w:sz w:val="16"/>
              </w:rPr>
            </w:pPr>
          </w:p>
        </w:tc>
        <w:tc>
          <w:tcPr>
            <w:tcW w:w="1763" w:type="dxa"/>
            <w:tcMar>
              <w:left w:w="0" w:type="dxa"/>
              <w:right w:w="0" w:type="dxa"/>
            </w:tcMar>
            <w:vAlign w:val="bottom"/>
          </w:tcPr>
          <w:p w14:paraId="15FA5A71" w14:textId="77777777" w:rsidR="000E10D4" w:rsidRDefault="000E10D4" w:rsidP="003D5B34">
            <w:pPr>
              <w:jc w:val="center"/>
              <w:rPr>
                <w:sz w:val="16"/>
              </w:rPr>
            </w:pPr>
            <w:r>
              <w:rPr>
                <w:noProof/>
                <w:lang w:eastAsia="el-GR"/>
              </w:rPr>
              <w:drawing>
                <wp:inline distT="0" distB="0" distL="0" distR="0" wp14:anchorId="26670B21" wp14:editId="5A22BE17">
                  <wp:extent cx="581571" cy="828000"/>
                  <wp:effectExtent l="0" t="0" r="9525" b="0"/>
                  <wp:docPr id="2" name="Picture 2" descr="A logo of an angel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n angel with wing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571" cy="828000"/>
                          </a:xfrm>
                          <a:prstGeom prst="rect">
                            <a:avLst/>
                          </a:prstGeom>
                        </pic:spPr>
                      </pic:pic>
                    </a:graphicData>
                  </a:graphic>
                </wp:inline>
              </w:drawing>
            </w:r>
          </w:p>
          <w:p w14:paraId="406C5B6C" w14:textId="77777777" w:rsidR="000E10D4" w:rsidRDefault="000E10D4" w:rsidP="003D5B34">
            <w:pPr>
              <w:jc w:val="center"/>
              <w:rPr>
                <w:b/>
                <w:w w:val="80"/>
                <w:sz w:val="20"/>
              </w:rPr>
            </w:pPr>
            <w:r w:rsidRPr="008A5834">
              <w:rPr>
                <w:b/>
                <w:w w:val="80"/>
                <w:sz w:val="20"/>
              </w:rPr>
              <w:t>ΠΟΛΥΤΕΧΝΕΙΟ ΚΡΗΤΗΣ</w:t>
            </w:r>
          </w:p>
          <w:p w14:paraId="17FC04D2" w14:textId="77777777" w:rsidR="000E10D4" w:rsidRPr="008A5834" w:rsidRDefault="000E10D4" w:rsidP="003D5B34">
            <w:pPr>
              <w:jc w:val="center"/>
              <w:rPr>
                <w:b/>
                <w:w w:val="80"/>
                <w:sz w:val="16"/>
              </w:rPr>
            </w:pPr>
          </w:p>
        </w:tc>
        <w:tc>
          <w:tcPr>
            <w:tcW w:w="1774" w:type="dxa"/>
            <w:tcMar>
              <w:left w:w="0" w:type="dxa"/>
              <w:right w:w="0" w:type="dxa"/>
            </w:tcMar>
            <w:vAlign w:val="bottom"/>
          </w:tcPr>
          <w:p w14:paraId="3A51A3D0" w14:textId="77777777" w:rsidR="000E10D4" w:rsidRDefault="000E10D4" w:rsidP="003D5B34">
            <w:pPr>
              <w:jc w:val="center"/>
              <w:rPr>
                <w:sz w:val="16"/>
              </w:rPr>
            </w:pPr>
            <w:r>
              <w:rPr>
                <w:noProof/>
                <w:lang w:eastAsia="el-GR"/>
              </w:rPr>
              <w:drawing>
                <wp:inline distT="0" distB="0" distL="0" distR="0" wp14:anchorId="01E34EAD" wp14:editId="084DFFEB">
                  <wp:extent cx="756000" cy="756000"/>
                  <wp:effectExtent l="0" t="0" r="6350" b="6350"/>
                  <wp:docPr id="4" name="Picture 4" descr="A red circle with a pers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circle with a person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inline>
              </w:drawing>
            </w:r>
          </w:p>
          <w:p w14:paraId="69062CE4" w14:textId="77777777" w:rsidR="000E10D4" w:rsidRDefault="000E10D4" w:rsidP="003D5B34">
            <w:pPr>
              <w:jc w:val="center"/>
              <w:rPr>
                <w:b/>
                <w:w w:val="80"/>
                <w:sz w:val="20"/>
              </w:rPr>
            </w:pPr>
            <w:r w:rsidRPr="008A5834">
              <w:rPr>
                <w:b/>
                <w:w w:val="80"/>
                <w:sz w:val="20"/>
              </w:rPr>
              <w:t>ΠΑΝΕΠΙΣΤΗΜΙΟ ΚΡΗΤΗΣ</w:t>
            </w:r>
          </w:p>
          <w:p w14:paraId="2CF507DD" w14:textId="77777777" w:rsidR="000E10D4" w:rsidRPr="008A5834" w:rsidRDefault="000E10D4" w:rsidP="003D5B34">
            <w:pPr>
              <w:jc w:val="center"/>
              <w:rPr>
                <w:w w:val="80"/>
                <w:sz w:val="16"/>
              </w:rPr>
            </w:pPr>
          </w:p>
        </w:tc>
        <w:tc>
          <w:tcPr>
            <w:tcW w:w="1777" w:type="dxa"/>
            <w:tcMar>
              <w:left w:w="0" w:type="dxa"/>
              <w:right w:w="0" w:type="dxa"/>
            </w:tcMar>
            <w:vAlign w:val="bottom"/>
          </w:tcPr>
          <w:p w14:paraId="4F3B6561" w14:textId="77777777" w:rsidR="000E10D4" w:rsidRPr="008A5834" w:rsidRDefault="000E10D4" w:rsidP="003D5B34">
            <w:pPr>
              <w:jc w:val="center"/>
              <w:rPr>
                <w:sz w:val="12"/>
              </w:rPr>
            </w:pPr>
            <w:r w:rsidRPr="008A5834">
              <w:rPr>
                <w:noProof/>
                <w:sz w:val="18"/>
                <w:lang w:eastAsia="el-GR"/>
              </w:rPr>
              <w:drawing>
                <wp:inline distT="0" distB="0" distL="0" distR="0" wp14:anchorId="335F8F46" wp14:editId="7408440A">
                  <wp:extent cx="792000" cy="792000"/>
                  <wp:effectExtent l="0" t="0" r="8255" b="8255"/>
                  <wp:docPr id="5" name="Picture 5"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tree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34AD07A4" w14:textId="77777777" w:rsidR="000E10D4" w:rsidRPr="008A5834" w:rsidRDefault="000E10D4" w:rsidP="003D5B34">
            <w:pPr>
              <w:jc w:val="center"/>
              <w:rPr>
                <w:w w:val="90"/>
                <w:sz w:val="16"/>
              </w:rPr>
            </w:pPr>
            <w:r w:rsidRPr="008A5834">
              <w:rPr>
                <w:b/>
                <w:w w:val="90"/>
                <w:sz w:val="16"/>
              </w:rPr>
              <w:t>ΕΛΛΗΝΙΚΟ ΜΕΣΟΓΕΙΑΚΟ ΠΑΝΕΠΙΣΤΗΜΙΟ</w:t>
            </w:r>
          </w:p>
        </w:tc>
        <w:tc>
          <w:tcPr>
            <w:tcW w:w="1927" w:type="dxa"/>
            <w:tcMar>
              <w:left w:w="0" w:type="dxa"/>
              <w:right w:w="0" w:type="dxa"/>
            </w:tcMar>
            <w:vAlign w:val="bottom"/>
          </w:tcPr>
          <w:p w14:paraId="6D0AEA67" w14:textId="77777777" w:rsidR="000E10D4" w:rsidRDefault="000E10D4" w:rsidP="003D5B34">
            <w:pPr>
              <w:jc w:val="center"/>
              <w:rPr>
                <w:sz w:val="16"/>
              </w:rPr>
            </w:pPr>
            <w:r>
              <w:rPr>
                <w:noProof/>
                <w:lang w:eastAsia="el-GR"/>
              </w:rPr>
              <w:drawing>
                <wp:inline distT="0" distB="0" distL="0" distR="0" wp14:anchorId="7C27197F" wp14:editId="030A07EA">
                  <wp:extent cx="1224000" cy="551532"/>
                  <wp:effectExtent l="0" t="0" r="0" b="1270"/>
                  <wp:docPr id="6" name="Picture 6" descr="A logo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and symbols&#10;&#10;Description automatically generated"/>
                          <pic:cNvPicPr/>
                        </pic:nvPicPr>
                        <pic:blipFill rotWithShape="1">
                          <a:blip r:embed="rId11" cstate="print">
                            <a:extLst>
                              <a:ext uri="{28A0092B-C50C-407E-A947-70E740481C1C}">
                                <a14:useLocalDpi xmlns:a14="http://schemas.microsoft.com/office/drawing/2010/main" val="0"/>
                              </a:ext>
                            </a:extLst>
                          </a:blip>
                          <a:srcRect l="9307" t="22248" r="35520" b="33491"/>
                          <a:stretch/>
                        </pic:blipFill>
                        <pic:spPr bwMode="auto">
                          <a:xfrm>
                            <a:off x="0" y="0"/>
                            <a:ext cx="1224000" cy="551532"/>
                          </a:xfrm>
                          <a:prstGeom prst="rect">
                            <a:avLst/>
                          </a:prstGeom>
                          <a:ln>
                            <a:noFill/>
                          </a:ln>
                          <a:extLst>
                            <a:ext uri="{53640926-AAD7-44D8-BBD7-CCE9431645EC}">
                              <a14:shadowObscured xmlns:a14="http://schemas.microsoft.com/office/drawing/2010/main"/>
                            </a:ext>
                          </a:extLst>
                        </pic:spPr>
                      </pic:pic>
                    </a:graphicData>
                  </a:graphic>
                </wp:inline>
              </w:drawing>
            </w:r>
          </w:p>
          <w:p w14:paraId="56CF6ABA" w14:textId="4212D72C" w:rsidR="000E10D4" w:rsidRPr="00FB39EF" w:rsidRDefault="000E10D4" w:rsidP="003D5B34">
            <w:pPr>
              <w:jc w:val="center"/>
              <w:rPr>
                <w:sz w:val="16"/>
              </w:rPr>
            </w:pPr>
            <w:r w:rsidRPr="008A5834">
              <w:rPr>
                <w:b/>
                <w:w w:val="90"/>
                <w:sz w:val="16"/>
              </w:rPr>
              <w:t>ΙΔΡΥΜΑ ΤΕΧΝΟΛΟΓΙΑ</w:t>
            </w:r>
            <w:r w:rsidR="00947993">
              <w:rPr>
                <w:b/>
                <w:w w:val="90"/>
                <w:sz w:val="16"/>
              </w:rPr>
              <w:t>Σ</w:t>
            </w:r>
            <w:r w:rsidRPr="008A5834">
              <w:rPr>
                <w:b/>
                <w:w w:val="90"/>
                <w:sz w:val="16"/>
              </w:rPr>
              <w:t xml:space="preserve"> ΚΑΙ ΕΡΕΥΝΑΣ</w:t>
            </w:r>
          </w:p>
        </w:tc>
      </w:tr>
    </w:tbl>
    <w:p w14:paraId="64ECF7A4" w14:textId="77777777" w:rsidR="000E10D4" w:rsidRDefault="000E10D4" w:rsidP="000E10D4"/>
    <w:p w14:paraId="71E54317" w14:textId="1116F6F2" w:rsidR="000E10D4" w:rsidRPr="00C21186" w:rsidRDefault="000E10D4" w:rsidP="00954D28">
      <w:pPr>
        <w:jc w:val="center"/>
        <w:rPr>
          <w:b/>
          <w:bCs/>
          <w:color w:val="000000" w:themeColor="text1"/>
          <w:sz w:val="24"/>
          <w:szCs w:val="28"/>
          <w:lang w:val="el-GR"/>
        </w:rPr>
      </w:pPr>
      <w:r w:rsidRPr="00954D28">
        <w:rPr>
          <w:b/>
          <w:bCs/>
          <w:color w:val="002060"/>
          <w:sz w:val="28"/>
          <w:szCs w:val="28"/>
          <w:lang w:val="el-GR"/>
        </w:rPr>
        <w:t>Φυτώριο Ιδεών</w:t>
      </w:r>
      <w:r w:rsidR="00C21186" w:rsidRPr="00954D28">
        <w:rPr>
          <w:b/>
          <w:bCs/>
          <w:color w:val="002060"/>
          <w:sz w:val="28"/>
          <w:szCs w:val="28"/>
          <w:lang w:val="el-GR"/>
        </w:rPr>
        <w:t xml:space="preserve"> "Ευάγγελος </w:t>
      </w:r>
      <w:proofErr w:type="spellStart"/>
      <w:r w:rsidR="00C21186" w:rsidRPr="00954D28">
        <w:rPr>
          <w:b/>
          <w:bCs/>
          <w:color w:val="002060"/>
          <w:sz w:val="28"/>
          <w:szCs w:val="28"/>
          <w:lang w:val="el-GR"/>
        </w:rPr>
        <w:t>Γρηγορούδης</w:t>
      </w:r>
      <w:proofErr w:type="spellEnd"/>
      <w:r w:rsidR="00C21186" w:rsidRPr="00954D28">
        <w:rPr>
          <w:b/>
          <w:bCs/>
          <w:color w:val="002060"/>
          <w:sz w:val="28"/>
          <w:szCs w:val="28"/>
          <w:lang w:val="el-GR"/>
        </w:rPr>
        <w:t>"</w:t>
      </w:r>
      <w:r w:rsidRPr="00954D28">
        <w:rPr>
          <w:b/>
          <w:bCs/>
          <w:color w:val="002060"/>
          <w:sz w:val="28"/>
          <w:szCs w:val="28"/>
          <w:lang w:val="el-GR"/>
        </w:rPr>
        <w:br/>
      </w:r>
      <w:r w:rsidR="00C21186" w:rsidRPr="00C21186">
        <w:rPr>
          <w:b/>
          <w:bCs/>
          <w:color w:val="000000" w:themeColor="text1"/>
          <w:sz w:val="24"/>
          <w:szCs w:val="28"/>
          <w:lang w:val="el-GR"/>
        </w:rPr>
        <w:t>Δράσεις ακαδημαϊκής καινοτομίας στο πλαίσιο λειτουργίας του Παρατηρητηρίου Καινοτόμου Επιχειρηματικότητας της Περιφέρειας Κρήτης για το 2025-2026</w:t>
      </w:r>
    </w:p>
    <w:p w14:paraId="034BB482" w14:textId="77777777" w:rsidR="000E10D4" w:rsidRDefault="000E10D4" w:rsidP="000E10D4">
      <w:pPr>
        <w:rPr>
          <w:lang w:val="el-GR"/>
        </w:rPr>
      </w:pPr>
    </w:p>
    <w:p w14:paraId="0A58891D" w14:textId="1D97DA77" w:rsidR="000E10D4" w:rsidRPr="00D64B87" w:rsidRDefault="000E10D4" w:rsidP="000E10D4">
      <w:pPr>
        <w:jc w:val="center"/>
        <w:rPr>
          <w:b/>
          <w:bCs/>
          <w:color w:val="002060"/>
          <w:sz w:val="28"/>
          <w:szCs w:val="28"/>
          <w:lang w:val="el-GR"/>
        </w:rPr>
      </w:pPr>
      <w:r>
        <w:rPr>
          <w:b/>
          <w:bCs/>
          <w:color w:val="002060"/>
          <w:sz w:val="28"/>
          <w:szCs w:val="28"/>
          <w:lang w:val="el-GR"/>
        </w:rPr>
        <w:t>ΟΔΗΓΟΣ ΣΥΜΜΕΤΟΧΗΣ</w:t>
      </w:r>
    </w:p>
    <w:p w14:paraId="05B0EE79" w14:textId="77777777" w:rsidR="000E10D4" w:rsidRDefault="000E10D4" w:rsidP="000E10D4">
      <w:pPr>
        <w:rPr>
          <w:lang w:val="el-GR"/>
        </w:rPr>
      </w:pPr>
    </w:p>
    <w:p w14:paraId="33A25474" w14:textId="0F09CAAC" w:rsidR="000E10D4" w:rsidRPr="000E10D4" w:rsidRDefault="000E10D4" w:rsidP="000E10D4">
      <w:pPr>
        <w:shd w:val="clear" w:color="auto" w:fill="002060"/>
        <w:rPr>
          <w:b/>
          <w:bCs/>
          <w:sz w:val="24"/>
          <w:szCs w:val="24"/>
          <w:lang w:val="el-GR"/>
        </w:rPr>
      </w:pPr>
      <w:r w:rsidRPr="000E10D4">
        <w:rPr>
          <w:b/>
          <w:bCs/>
          <w:sz w:val="24"/>
          <w:szCs w:val="24"/>
          <w:lang w:val="el-GR"/>
        </w:rPr>
        <w:t>Πληροφορίες για το Φυτώριο Ιδεών</w:t>
      </w:r>
    </w:p>
    <w:p w14:paraId="758EC24D" w14:textId="67196F46" w:rsidR="000E10D4" w:rsidRPr="000E10D4" w:rsidRDefault="000E10D4" w:rsidP="000E10D4">
      <w:pPr>
        <w:jc w:val="both"/>
        <w:rPr>
          <w:lang w:val="el-GR"/>
        </w:rPr>
      </w:pPr>
      <w:r w:rsidRPr="000E10D4">
        <w:rPr>
          <w:lang w:val="el-GR"/>
        </w:rPr>
        <w:t xml:space="preserve">Το </w:t>
      </w:r>
      <w:r w:rsidR="00954D28" w:rsidRPr="00954D28">
        <w:rPr>
          <w:b/>
          <w:lang w:val="el-GR"/>
        </w:rPr>
        <w:t xml:space="preserve">Φυτώριο Ιδεών "Ευάγγελος </w:t>
      </w:r>
      <w:proofErr w:type="spellStart"/>
      <w:r w:rsidR="00954D28" w:rsidRPr="00954D28">
        <w:rPr>
          <w:b/>
          <w:lang w:val="el-GR"/>
        </w:rPr>
        <w:t>Γρηγορούδης</w:t>
      </w:r>
      <w:proofErr w:type="spellEnd"/>
      <w:r w:rsidR="00954D28" w:rsidRPr="00954D28">
        <w:rPr>
          <w:b/>
          <w:lang w:val="el-GR"/>
        </w:rPr>
        <w:t>"</w:t>
      </w:r>
      <w:r w:rsidR="00954D28">
        <w:rPr>
          <w:lang w:val="el-GR"/>
        </w:rPr>
        <w:t xml:space="preserve"> </w:t>
      </w:r>
      <w:r w:rsidRPr="000E10D4">
        <w:rPr>
          <w:lang w:val="el-GR"/>
        </w:rPr>
        <w:t>αποτελεί δράση του έργου «Δράσεις ακαδημαϊκής καινοτομίας στο πλαίσιο λειτουργίας του Παρατηρητηρίου Καινοτόμου Επιχειρηματικότητας της Περιφέρειας Κρήτης</w:t>
      </w:r>
      <w:r w:rsidR="00954D28" w:rsidRPr="00954D28">
        <w:rPr>
          <w:lang w:val="el-GR"/>
        </w:rPr>
        <w:t xml:space="preserve"> για το 2025-2026</w:t>
      </w:r>
      <w:r w:rsidRPr="000E10D4">
        <w:rPr>
          <w:lang w:val="el-GR"/>
        </w:rPr>
        <w:t>» που υλοποιείται με Προγραμματική Σύμβαση μεταξύ της Περιφέρειας Κρήτης, του Π</w:t>
      </w:r>
      <w:r w:rsidR="00A85857">
        <w:rPr>
          <w:lang w:val="el-GR"/>
        </w:rPr>
        <w:t>ολυτεχνείου Κρήτης, του Πανεπιστημίου</w:t>
      </w:r>
      <w:r w:rsidRPr="000E10D4">
        <w:rPr>
          <w:lang w:val="el-GR"/>
        </w:rPr>
        <w:t xml:space="preserve"> Κρήτης, του Ελληνικού Μεσογειακού Πανεπιστ</w:t>
      </w:r>
      <w:r w:rsidR="00A85857">
        <w:rPr>
          <w:lang w:val="el-GR"/>
        </w:rPr>
        <w:t>ημίου</w:t>
      </w:r>
      <w:r w:rsidRPr="000E10D4">
        <w:rPr>
          <w:lang w:val="el-GR"/>
        </w:rPr>
        <w:t xml:space="preserve"> και του Ιδρύματος Τεχνολογίας και Έρευνας, με χρηματοδότηση από την Περιφέρεια Κρήτης.</w:t>
      </w:r>
    </w:p>
    <w:p w14:paraId="00C0EDDA" w14:textId="77777777" w:rsidR="000E10D4" w:rsidRDefault="000E10D4" w:rsidP="000E10D4">
      <w:pPr>
        <w:jc w:val="both"/>
        <w:rPr>
          <w:lang w:val="el-GR"/>
        </w:rPr>
      </w:pPr>
      <w:r w:rsidRPr="000E10D4">
        <w:rPr>
          <w:lang w:val="el-GR"/>
        </w:rPr>
        <w:t>Στόχος της δράσης είναι η ανάπτυξη της κουλτούρας επιχειρηματικότητας στα ακαδημαϊκά/ ερευνητικά ιδρύματα της Κρήτης και η ενίσχυση της επιχειρηματικότητας στο οικοσύστημα καινοτομίας της Περιφέρειας.</w:t>
      </w:r>
    </w:p>
    <w:p w14:paraId="63C72752" w14:textId="77777777" w:rsidR="000E10D4" w:rsidRPr="000E10D4" w:rsidRDefault="000E10D4" w:rsidP="000E10D4">
      <w:pPr>
        <w:rPr>
          <w:lang w:val="el-GR"/>
        </w:rPr>
      </w:pPr>
    </w:p>
    <w:p w14:paraId="04716AA3" w14:textId="77777777" w:rsidR="000E10D4" w:rsidRPr="000E10D4" w:rsidRDefault="000E10D4" w:rsidP="000E10D4">
      <w:pPr>
        <w:shd w:val="clear" w:color="auto" w:fill="002060"/>
        <w:rPr>
          <w:b/>
          <w:bCs/>
          <w:sz w:val="24"/>
          <w:szCs w:val="24"/>
          <w:lang w:val="el-GR"/>
        </w:rPr>
      </w:pPr>
      <w:r w:rsidRPr="000E10D4">
        <w:rPr>
          <w:b/>
          <w:bCs/>
          <w:sz w:val="24"/>
          <w:szCs w:val="24"/>
          <w:lang w:val="el-GR"/>
        </w:rPr>
        <w:t>Σε ποιους απευθύνεται</w:t>
      </w:r>
    </w:p>
    <w:p w14:paraId="0E14A9AA" w14:textId="43646AF7" w:rsidR="000E10D4" w:rsidRDefault="000E10D4" w:rsidP="000E10D4">
      <w:pPr>
        <w:jc w:val="both"/>
        <w:rPr>
          <w:lang w:val="el-GR"/>
        </w:rPr>
      </w:pPr>
      <w:r w:rsidRPr="000E10D4">
        <w:rPr>
          <w:lang w:val="el-GR"/>
        </w:rPr>
        <w:t xml:space="preserve">Η δράση του </w:t>
      </w:r>
      <w:r w:rsidR="00954D28" w:rsidRPr="00954D28">
        <w:rPr>
          <w:lang w:val="el-GR"/>
        </w:rPr>
        <w:t xml:space="preserve">Φυτώριο Ιδεών "Ευάγγελος </w:t>
      </w:r>
      <w:proofErr w:type="spellStart"/>
      <w:r w:rsidR="00954D28" w:rsidRPr="00954D28">
        <w:rPr>
          <w:lang w:val="el-GR"/>
        </w:rPr>
        <w:t>Γρηγορούδης</w:t>
      </w:r>
      <w:proofErr w:type="spellEnd"/>
      <w:r w:rsidR="00954D28" w:rsidRPr="00954D28">
        <w:rPr>
          <w:lang w:val="el-GR"/>
        </w:rPr>
        <w:t xml:space="preserve">" </w:t>
      </w:r>
      <w:r w:rsidRPr="000E10D4">
        <w:rPr>
          <w:lang w:val="el-GR"/>
        </w:rPr>
        <w:t>απευθύνεται σε προπτυχιακούς, μεταπτυχιακούς</w:t>
      </w:r>
      <w:r>
        <w:rPr>
          <w:lang w:val="el-GR"/>
        </w:rPr>
        <w:t xml:space="preserve">, </w:t>
      </w:r>
      <w:r w:rsidRPr="000E10D4">
        <w:rPr>
          <w:lang w:val="el-GR"/>
        </w:rPr>
        <w:t xml:space="preserve">διδακτορικούς </w:t>
      </w:r>
      <w:r>
        <w:rPr>
          <w:lang w:val="el-GR"/>
        </w:rPr>
        <w:t xml:space="preserve">ή μεταδιδακτορικούς </w:t>
      </w:r>
      <w:r w:rsidRPr="000E10D4">
        <w:rPr>
          <w:lang w:val="el-GR"/>
        </w:rPr>
        <w:t xml:space="preserve">φοιτητές ή ερευνητικές ομάδες του Πολυτεχνείου Κρήτης, του Πανεπιστήμιου Κρήτης, του Ελληνικού Μεσογειακού Πανεπιστήμιου και του Ιδρύματος Τεχνολογίας και Έρευνας, στις οποίες είναι δυνατό να συμμετέχουν και </w:t>
      </w:r>
      <w:r w:rsidR="008E025E" w:rsidRPr="008E025E">
        <w:rPr>
          <w:lang w:val="el-GR"/>
        </w:rPr>
        <w:t>μέλη ΔΕΠ ή Ερευνητές των ακαδημαϊκών/ερευνητικών ιδρυμάτων της Κρήτης</w:t>
      </w:r>
      <w:r w:rsidRPr="000E10D4">
        <w:rPr>
          <w:lang w:val="el-GR"/>
        </w:rPr>
        <w:t>. Μπορούν επίσης να συμμετέχουν στελέχη εταιρειών της Κρήτης, εφόσον τα πρωτότυπα αποτελούν κοινές ερευνητικές προσπάθειες Ιδρυμάτων-επιχειρήσεων.</w:t>
      </w:r>
    </w:p>
    <w:p w14:paraId="05EAD06B" w14:textId="3D2EB45F" w:rsidR="000E10D4" w:rsidRPr="000E10D4" w:rsidRDefault="002D5D2D" w:rsidP="000E10D4">
      <w:pPr>
        <w:jc w:val="both"/>
        <w:rPr>
          <w:lang w:val="el-GR"/>
        </w:rPr>
      </w:pPr>
      <w:r w:rsidRPr="000E10D4">
        <w:rPr>
          <w:lang w:val="el-GR"/>
        </w:rPr>
        <w:t>Οι ομάδες που θα συμμετέχουν στο Φυτώριο Ιδεών μπορεί να αποτελούνται από φοιτητές</w:t>
      </w:r>
      <w:r>
        <w:rPr>
          <w:lang w:val="el-GR"/>
        </w:rPr>
        <w:t>/ ερευνητές</w:t>
      </w:r>
      <w:r w:rsidRPr="000E10D4">
        <w:rPr>
          <w:lang w:val="el-GR"/>
        </w:rPr>
        <w:t xml:space="preserve"> ενός ή περισσότερων ακαδημαϊκών/ερευνητικών ιδρυμάτων.</w:t>
      </w:r>
      <w:r w:rsidRPr="002D5D2D">
        <w:rPr>
          <w:lang w:val="el-GR"/>
        </w:rPr>
        <w:t xml:space="preserve"> </w:t>
      </w:r>
      <w:r w:rsidR="000E10D4">
        <w:rPr>
          <w:lang w:val="el-GR"/>
        </w:rPr>
        <w:t>Σε κάθε περίπτωση, ο επικεφαλής της ομάδας πρέπει να είναι φοιτητής (προπτυχιακός, μεταπτυχιακός, διδακτορικός</w:t>
      </w:r>
      <w:r w:rsidRPr="002D5D2D">
        <w:rPr>
          <w:lang w:val="el-GR"/>
        </w:rPr>
        <w:t xml:space="preserve">) </w:t>
      </w:r>
      <w:r>
        <w:rPr>
          <w:lang w:val="el-GR"/>
        </w:rPr>
        <w:t>ή</w:t>
      </w:r>
      <w:r w:rsidR="000E10D4">
        <w:rPr>
          <w:lang w:val="el-GR"/>
        </w:rPr>
        <w:t xml:space="preserve"> </w:t>
      </w:r>
      <w:proofErr w:type="spellStart"/>
      <w:r w:rsidR="000E10D4">
        <w:rPr>
          <w:lang w:val="el-GR"/>
        </w:rPr>
        <w:t>μεταδιδ</w:t>
      </w:r>
      <w:r>
        <w:rPr>
          <w:lang w:val="el-GR"/>
        </w:rPr>
        <w:t>άκτορας</w:t>
      </w:r>
      <w:proofErr w:type="spellEnd"/>
      <w:r w:rsidR="000E10D4">
        <w:rPr>
          <w:lang w:val="el-GR"/>
        </w:rPr>
        <w:t xml:space="preserve"> ή ερευνητής των προαναφερόμενων εκπαιδευτικών/ερευνητικών ιδρυμάτων.</w:t>
      </w:r>
    </w:p>
    <w:p w14:paraId="7E05879E" w14:textId="6508DE7F" w:rsidR="000E10D4" w:rsidRDefault="000E10D4" w:rsidP="000E10D4">
      <w:pPr>
        <w:jc w:val="both"/>
        <w:rPr>
          <w:lang w:val="el-GR"/>
        </w:rPr>
      </w:pPr>
    </w:p>
    <w:p w14:paraId="5E1C4E88" w14:textId="77777777" w:rsidR="000E10D4" w:rsidRPr="000E10D4" w:rsidRDefault="000E10D4" w:rsidP="000E10D4">
      <w:pPr>
        <w:shd w:val="clear" w:color="auto" w:fill="002060"/>
        <w:rPr>
          <w:b/>
          <w:bCs/>
          <w:sz w:val="24"/>
          <w:szCs w:val="24"/>
          <w:lang w:val="el-GR"/>
        </w:rPr>
      </w:pPr>
      <w:r w:rsidRPr="000E10D4">
        <w:rPr>
          <w:b/>
          <w:bCs/>
          <w:sz w:val="24"/>
          <w:szCs w:val="24"/>
          <w:lang w:val="el-GR"/>
        </w:rPr>
        <w:lastRenderedPageBreak/>
        <w:t>Πληροφορίες συμμετοχής</w:t>
      </w:r>
    </w:p>
    <w:p w14:paraId="7EFDA8EB" w14:textId="1E3E8146" w:rsidR="000E10D4" w:rsidRPr="000E10D4" w:rsidRDefault="000E10D4" w:rsidP="000E10D4">
      <w:pPr>
        <w:jc w:val="both"/>
        <w:rPr>
          <w:lang w:val="el-GR"/>
        </w:rPr>
      </w:pPr>
      <w:r w:rsidRPr="000E10D4">
        <w:rPr>
          <w:lang w:val="el-GR"/>
        </w:rPr>
        <w:t xml:space="preserve">Φοιτητές ή ερευνητικές ομάδες που επιθυμούν να συμμετέχουν στη δράση του Φυτωρίου Ιδεών </w:t>
      </w:r>
      <w:r w:rsidR="00954D28" w:rsidRPr="00954D28">
        <w:rPr>
          <w:lang w:val="el-GR"/>
        </w:rPr>
        <w:t xml:space="preserve">Φυτώριο Ιδεών "Ευάγγελος </w:t>
      </w:r>
      <w:proofErr w:type="spellStart"/>
      <w:r w:rsidR="00954D28" w:rsidRPr="00954D28">
        <w:rPr>
          <w:lang w:val="el-GR"/>
        </w:rPr>
        <w:t>Γρηγορούδης</w:t>
      </w:r>
      <w:proofErr w:type="spellEnd"/>
      <w:r w:rsidR="00954D28" w:rsidRPr="00954D28">
        <w:rPr>
          <w:lang w:val="el-GR"/>
        </w:rPr>
        <w:t xml:space="preserve">" </w:t>
      </w:r>
      <w:r w:rsidRPr="000E10D4">
        <w:rPr>
          <w:lang w:val="el-GR"/>
        </w:rPr>
        <w:t>θα πρέπει:</w:t>
      </w:r>
    </w:p>
    <w:p w14:paraId="644646B1" w14:textId="2AB1D379" w:rsidR="000E10D4" w:rsidRPr="000E10D4" w:rsidRDefault="000E10D4" w:rsidP="000E10D4">
      <w:pPr>
        <w:pStyle w:val="a6"/>
        <w:numPr>
          <w:ilvl w:val="0"/>
          <w:numId w:val="1"/>
        </w:numPr>
        <w:jc w:val="both"/>
        <w:rPr>
          <w:lang w:val="el-GR"/>
        </w:rPr>
      </w:pPr>
      <w:r w:rsidRPr="000E10D4">
        <w:rPr>
          <w:lang w:val="el-GR"/>
        </w:rPr>
        <w:t>Να έχουν μια καινοτόμο ιδέα</w:t>
      </w:r>
      <w:r w:rsidR="006056BE">
        <w:rPr>
          <w:lang w:val="el-GR"/>
        </w:rPr>
        <w:t xml:space="preserve"> σε αρχικό στάδιο ή σε μια πρώτη μορφή</w:t>
      </w:r>
      <w:r w:rsidRPr="000E10D4">
        <w:rPr>
          <w:lang w:val="el-GR"/>
        </w:rPr>
        <w:t xml:space="preserve"> για ένα προϊόν ή υπηρεσία</w:t>
      </w:r>
      <w:r w:rsidR="006056BE">
        <w:rPr>
          <w:lang w:val="el-GR"/>
        </w:rPr>
        <w:t xml:space="preserve">. </w:t>
      </w:r>
    </w:p>
    <w:p w14:paraId="7712CFEF" w14:textId="7C31D973" w:rsidR="000E10D4" w:rsidRPr="000E10D4" w:rsidRDefault="000E10D4" w:rsidP="006056BE">
      <w:pPr>
        <w:pStyle w:val="a6"/>
        <w:numPr>
          <w:ilvl w:val="0"/>
          <w:numId w:val="1"/>
        </w:numPr>
        <w:jc w:val="both"/>
        <w:rPr>
          <w:lang w:val="el-GR"/>
        </w:rPr>
      </w:pPr>
      <w:r w:rsidRPr="000E10D4">
        <w:rPr>
          <w:lang w:val="el-GR"/>
        </w:rPr>
        <w:t>Να έχουν ερευνήσει</w:t>
      </w:r>
      <w:r w:rsidR="006056BE">
        <w:rPr>
          <w:lang w:val="el-GR"/>
        </w:rPr>
        <w:t>,</w:t>
      </w:r>
      <w:r w:rsidRPr="000E10D4">
        <w:rPr>
          <w:lang w:val="el-GR"/>
        </w:rPr>
        <w:t xml:space="preserve"> </w:t>
      </w:r>
      <w:r w:rsidR="006056BE" w:rsidRPr="006056BE">
        <w:rPr>
          <w:lang w:val="el-GR"/>
        </w:rPr>
        <w:t xml:space="preserve">σε ένα πρώτο επίπεδο, </w:t>
      </w:r>
      <w:r w:rsidRPr="000E10D4">
        <w:rPr>
          <w:lang w:val="el-GR"/>
        </w:rPr>
        <w:t>την αγορά, έχοντας προσδιορίσει την ομάδα-στόχο στην οποία απευθύνεται το νέο αυτό προϊόν/υπηρεσία</w:t>
      </w:r>
    </w:p>
    <w:p w14:paraId="27C009A6" w14:textId="737F839F" w:rsidR="000E10D4" w:rsidRPr="000E10D4" w:rsidRDefault="000E10D4" w:rsidP="000E10D4">
      <w:pPr>
        <w:pStyle w:val="a6"/>
        <w:numPr>
          <w:ilvl w:val="0"/>
          <w:numId w:val="1"/>
        </w:numPr>
        <w:jc w:val="both"/>
        <w:rPr>
          <w:lang w:val="el-GR"/>
        </w:rPr>
      </w:pPr>
      <w:r w:rsidRPr="000E10D4">
        <w:rPr>
          <w:lang w:val="el-GR"/>
        </w:rPr>
        <w:t>Να έχουν ερευνήσει την υπάρχουσα βιβλιογραφία και τον ανταγωνισμό, ώστε να μπορούν να εκτιμήσουν τη δυνατότητα εμπορικής εκμετάλλευσης της ιδέας</w:t>
      </w:r>
    </w:p>
    <w:p w14:paraId="0D3EE8AB" w14:textId="4E00DDE4" w:rsidR="000E10D4" w:rsidRPr="000E10D4" w:rsidRDefault="000E10D4" w:rsidP="000E10D4">
      <w:pPr>
        <w:pStyle w:val="a6"/>
        <w:numPr>
          <w:ilvl w:val="0"/>
          <w:numId w:val="1"/>
        </w:numPr>
        <w:jc w:val="both"/>
        <w:rPr>
          <w:lang w:val="el-GR"/>
        </w:rPr>
      </w:pPr>
      <w:r w:rsidRPr="000E10D4">
        <w:rPr>
          <w:lang w:val="el-GR"/>
        </w:rPr>
        <w:t>Να έχουν έρθει προαιρετικά σε συνεννόηση με κάποιον Καθηγητή</w:t>
      </w:r>
      <w:r w:rsidR="005C6A90">
        <w:rPr>
          <w:lang w:val="el-GR"/>
        </w:rPr>
        <w:t>/ Ερευνητή</w:t>
      </w:r>
      <w:r w:rsidRPr="000E10D4">
        <w:rPr>
          <w:lang w:val="el-GR"/>
        </w:rPr>
        <w:t xml:space="preserve"> του ακαδημαϊκού/ερευνητικού ιδρύματος, ο οποίος</w:t>
      </w:r>
      <w:r w:rsidR="006056BE">
        <w:rPr>
          <w:lang w:val="el-GR"/>
        </w:rPr>
        <w:t xml:space="preserve"> θα έχει τον ρόλο του επόπτη</w:t>
      </w:r>
      <w:r w:rsidRPr="000E10D4">
        <w:rPr>
          <w:lang w:val="el-GR"/>
        </w:rPr>
        <w:t xml:space="preserve"> στην υλοποίηση του πρωτοτύπου, εφόσον η ιδέα προέρχεται από κάποια σχετική συνεργασία.</w:t>
      </w:r>
    </w:p>
    <w:p w14:paraId="4170A6E9" w14:textId="3AA0B02C" w:rsidR="000E10D4" w:rsidRPr="000E10D4" w:rsidRDefault="000E10D4" w:rsidP="000E10D4">
      <w:pPr>
        <w:pStyle w:val="a6"/>
        <w:numPr>
          <w:ilvl w:val="0"/>
          <w:numId w:val="1"/>
        </w:numPr>
        <w:jc w:val="both"/>
        <w:rPr>
          <w:lang w:val="el-GR"/>
        </w:rPr>
      </w:pPr>
      <w:r w:rsidRPr="000E10D4">
        <w:rPr>
          <w:lang w:val="el-GR"/>
        </w:rPr>
        <w:t>Να έχουν έρθει προαιρετικά σε συνεννόηση με ένα ή περισσότερα εργαστήρια του Ιδρύματός τους, εφόσον η ιδέα απαιτεί την χρήση σχετική υλικοτεχνικής υποδομής</w:t>
      </w:r>
      <w:r w:rsidR="00C82104">
        <w:rPr>
          <w:lang w:val="el-GR"/>
        </w:rPr>
        <w:t>.</w:t>
      </w:r>
      <w:r w:rsidRPr="000E10D4">
        <w:rPr>
          <w:lang w:val="el-GR"/>
        </w:rPr>
        <w:t xml:space="preserve"> Ο Διευθυντής</w:t>
      </w:r>
      <w:r w:rsidR="005C6A90">
        <w:rPr>
          <w:lang w:val="el-GR"/>
        </w:rPr>
        <w:t>/ Επικεφαλής</w:t>
      </w:r>
      <w:r w:rsidRPr="000E10D4">
        <w:rPr>
          <w:lang w:val="el-GR"/>
        </w:rPr>
        <w:t xml:space="preserve"> του Εργαστηρίου μπορεί να ασκεί παράλληλα και το ρόλο του καθοδηγητή, χωρίς αυτό να θεωρείται απαραίτητο.</w:t>
      </w:r>
    </w:p>
    <w:p w14:paraId="2888A4BB" w14:textId="0576DE10" w:rsidR="000E10D4" w:rsidRPr="000E10D4" w:rsidRDefault="000E10D4" w:rsidP="00D25BB3">
      <w:pPr>
        <w:pStyle w:val="a6"/>
        <w:numPr>
          <w:ilvl w:val="0"/>
          <w:numId w:val="1"/>
        </w:numPr>
        <w:jc w:val="both"/>
        <w:rPr>
          <w:lang w:val="el-GR"/>
        </w:rPr>
      </w:pPr>
      <w:r w:rsidRPr="000E10D4">
        <w:rPr>
          <w:lang w:val="el-GR"/>
        </w:rPr>
        <w:t xml:space="preserve">Τέλος, να υποβάλουν μια πλήρη και ελκυστική πρόταση, στην οποία θα τεκμηριώνεται η πρωτοτυπία, οι προοπτικές, η μεθοδολογία υλοποίησης και η βιωσιμότητα της ιδέας, καθώς και η δέσμευση για την υλοποίησή της στα πλαίσια της δράσης, με τη σύμφωνη </w:t>
      </w:r>
      <w:r w:rsidR="00D25BB3">
        <w:rPr>
          <w:lang w:val="el-GR"/>
        </w:rPr>
        <w:t xml:space="preserve">γνώμη </w:t>
      </w:r>
      <w:r w:rsidR="00D25BB3" w:rsidRPr="00D25BB3">
        <w:rPr>
          <w:lang w:val="el-GR"/>
        </w:rPr>
        <w:t>των επιβλεπόντων καθηγητών/ερευνητών</w:t>
      </w:r>
      <w:r w:rsidRPr="000E10D4">
        <w:rPr>
          <w:lang w:val="el-GR"/>
        </w:rPr>
        <w:t>.</w:t>
      </w:r>
    </w:p>
    <w:p w14:paraId="19E1EB75" w14:textId="49EB7458" w:rsidR="000E10D4" w:rsidRDefault="000E10D4" w:rsidP="000E10D4">
      <w:pPr>
        <w:jc w:val="both"/>
        <w:rPr>
          <w:lang w:val="el-GR"/>
        </w:rPr>
      </w:pPr>
      <w:r w:rsidRPr="000E10D4">
        <w:rPr>
          <w:lang w:val="el-GR"/>
        </w:rPr>
        <w:t>Οι φοιτητές ή οι ερευνητικές ομάδες που θα συμμετέχουν θα πρέπει να έχουν σχεδιάσει μια συγκεκριμένη μεθοδολογία υλοποίησης, να έχουν καθορίσει το χρονοδιάγραμμα των επιμέρους ενεργειών, να έχουν προϋπολογίσει το κόστος υλοποίησης του έργου και να έχουν συζητήσει για την κατανομή των δικαιωμάτων διανοητικής ιδιοκτησίας μεταξύ των μελών της ομάδας έργου (φοιτητών, καθηγητών, ερευνητών και λοιπών μελών), βάσει του οποίου θα υπογραφεί ιδιωτικό συμφωνητικό, εφόσον επιλεγεί η πρόταση για υλοποίηση</w:t>
      </w:r>
      <w:r>
        <w:rPr>
          <w:lang w:val="el-GR"/>
        </w:rPr>
        <w:t>.</w:t>
      </w:r>
    </w:p>
    <w:p w14:paraId="3A9BD9D4" w14:textId="7567F75E" w:rsidR="000E10D4" w:rsidRDefault="000E10D4" w:rsidP="000E10D4">
      <w:pPr>
        <w:rPr>
          <w:lang w:val="el-GR"/>
        </w:rPr>
      </w:pPr>
    </w:p>
    <w:p w14:paraId="1E44379C" w14:textId="0D1ED17B" w:rsidR="00F229C7" w:rsidRPr="000E10D4" w:rsidRDefault="00F229C7" w:rsidP="00F229C7">
      <w:pPr>
        <w:shd w:val="clear" w:color="auto" w:fill="002060"/>
        <w:rPr>
          <w:b/>
          <w:bCs/>
          <w:sz w:val="24"/>
          <w:szCs w:val="24"/>
          <w:lang w:val="el-GR"/>
        </w:rPr>
      </w:pPr>
      <w:r>
        <w:rPr>
          <w:b/>
          <w:bCs/>
          <w:sz w:val="24"/>
          <w:szCs w:val="24"/>
          <w:lang w:val="el-GR"/>
        </w:rPr>
        <w:t xml:space="preserve">Αντικείμενα Προτάσεων </w:t>
      </w:r>
    </w:p>
    <w:p w14:paraId="48FF4EA5" w14:textId="4853933C" w:rsidR="00F3405B" w:rsidRDefault="00F3405B" w:rsidP="00F229C7">
      <w:pPr>
        <w:jc w:val="both"/>
        <w:rPr>
          <w:lang w:val="el-GR"/>
        </w:rPr>
      </w:pPr>
      <w:r w:rsidRPr="00F3405B">
        <w:rPr>
          <w:lang w:val="el-GR"/>
        </w:rPr>
        <w:t xml:space="preserve">Οι συμμετέχουσες ομάδες δύνανται να υποβάλουν προτάσεις που αφορούν την ανάπτυξη καινοτόμων ιδεών, υπό τη μορφή προϊόντων ή/και υπηρεσιών, οι οποίες εντάσσονται στο </w:t>
      </w:r>
      <w:r w:rsidRPr="00F3405B">
        <w:rPr>
          <w:b/>
          <w:u w:val="single"/>
          <w:lang w:val="el-GR"/>
        </w:rPr>
        <w:t>σύνολο των επιστημονικών πεδίων</w:t>
      </w:r>
      <w:r w:rsidRPr="00F3405B">
        <w:rPr>
          <w:b/>
          <w:lang w:val="el-GR"/>
        </w:rPr>
        <w:t xml:space="preserve"> </w:t>
      </w:r>
      <w:r w:rsidRPr="00F3405B">
        <w:rPr>
          <w:lang w:val="el-GR"/>
        </w:rPr>
        <w:t xml:space="preserve">που θεραπεύονται </w:t>
      </w:r>
      <w:r w:rsidR="00B722CD">
        <w:rPr>
          <w:lang w:val="el-GR"/>
        </w:rPr>
        <w:t>σ</w:t>
      </w:r>
      <w:r w:rsidRPr="00F3405B">
        <w:rPr>
          <w:lang w:val="el-GR"/>
        </w:rPr>
        <w:t>τα ακαδημαϊκά και ερευνητικά ιδρύματα της Κρήτης.</w:t>
      </w:r>
    </w:p>
    <w:p w14:paraId="6927FBB2" w14:textId="77777777" w:rsidR="006A0302" w:rsidRDefault="006A0302" w:rsidP="00F229C7">
      <w:pPr>
        <w:jc w:val="both"/>
        <w:rPr>
          <w:lang w:val="el-GR"/>
        </w:rPr>
      </w:pPr>
    </w:p>
    <w:p w14:paraId="0EABE53D" w14:textId="3395D695" w:rsidR="006A0302" w:rsidRPr="006A0302" w:rsidRDefault="006A0302" w:rsidP="00F229C7">
      <w:pPr>
        <w:jc w:val="both"/>
        <w:rPr>
          <w:u w:val="single"/>
          <w:lang w:val="el-GR"/>
        </w:rPr>
      </w:pPr>
      <w:r w:rsidRPr="006A0302">
        <w:rPr>
          <w:u w:val="single"/>
          <w:lang w:val="el-GR"/>
        </w:rPr>
        <w:t>Προκλήσεις Πραγματικής Οικονομίας</w:t>
      </w:r>
    </w:p>
    <w:p w14:paraId="60527BFD" w14:textId="76006A4A" w:rsidR="00F3405B" w:rsidRPr="00F3405B" w:rsidRDefault="00F3405B" w:rsidP="00F229C7">
      <w:pPr>
        <w:jc w:val="both"/>
        <w:rPr>
          <w:lang w:val="el-GR"/>
        </w:rPr>
      </w:pPr>
      <w:r w:rsidRPr="00F3405B">
        <w:rPr>
          <w:lang w:val="el-GR"/>
        </w:rPr>
        <w:t xml:space="preserve">Στο πλαίσιο της παρούσας πρόσκλησης εισάγεται, σε πιλοτικό επίπεδο, η δυνατότητα οι ομάδες να επιλέξουν την ενασχόλησή τους με συγκεκριμένες ανάγκες της πραγματικής οικονομίας. Κατόπιν διαδικασίας συλλογής και αποτύπωσης αναγκών τοπικών επιχειρήσεων από το Παρατηρητήριο Καινοτόμου Επιχειρηματικότητας της Περιφέρειας Κρήτης, οι συμμετέχουσες </w:t>
      </w:r>
      <w:r w:rsidRPr="00F3405B">
        <w:rPr>
          <w:lang w:val="el-GR"/>
        </w:rPr>
        <w:lastRenderedPageBreak/>
        <w:t>ομάδες έχουν τη δυνατότητα να υποβάλουν προτάσεις που ανταποκρίνονται σε μία από τις ακόλουθες θεματικές προκλήσεις</w:t>
      </w:r>
      <w:r>
        <w:rPr>
          <w:lang w:val="el-GR"/>
        </w:rPr>
        <w:t>:</w:t>
      </w:r>
    </w:p>
    <w:p w14:paraId="605201C4" w14:textId="2BBF0E29" w:rsidR="00162AD2" w:rsidRPr="00162AD2" w:rsidRDefault="00162AD2" w:rsidP="00162AD2">
      <w:pPr>
        <w:pStyle w:val="a6"/>
        <w:numPr>
          <w:ilvl w:val="0"/>
          <w:numId w:val="5"/>
        </w:numPr>
        <w:jc w:val="both"/>
        <w:rPr>
          <w:lang w:val="el-GR"/>
        </w:rPr>
      </w:pPr>
      <w:r>
        <w:rPr>
          <w:lang w:val="el-GR"/>
        </w:rPr>
        <w:t xml:space="preserve">Χρήση </w:t>
      </w:r>
      <w:r w:rsidRPr="00162AD2">
        <w:rPr>
          <w:lang w:val="el-GR"/>
        </w:rPr>
        <w:t>Τεχνητής Νοημοσύνης ή άλλων τεχνολογιών για τη βελτιστοποίηση της παραγωγική</w:t>
      </w:r>
      <w:r>
        <w:rPr>
          <w:lang w:val="el-GR"/>
        </w:rPr>
        <w:t xml:space="preserve">ς διαδικασίας των </w:t>
      </w:r>
      <w:proofErr w:type="spellStart"/>
      <w:r>
        <w:rPr>
          <w:lang w:val="el-GR"/>
        </w:rPr>
        <w:t>masterbatches</w:t>
      </w:r>
      <w:proofErr w:type="spellEnd"/>
      <w:r>
        <w:rPr>
          <w:lang w:val="el-GR"/>
        </w:rPr>
        <w:t xml:space="preserve"> </w:t>
      </w:r>
      <w:r w:rsidR="00F3405B">
        <w:rPr>
          <w:lang w:val="el-GR"/>
        </w:rPr>
        <w:t>στη</w:t>
      </w:r>
      <w:r>
        <w:rPr>
          <w:lang w:val="el-GR"/>
        </w:rPr>
        <w:t xml:space="preserve"> βιομηχανία πλαστικών</w:t>
      </w:r>
    </w:p>
    <w:p w14:paraId="2B33F08E" w14:textId="7D396C20" w:rsidR="00162AD2" w:rsidRDefault="00162AD2" w:rsidP="00162AD2">
      <w:pPr>
        <w:pStyle w:val="a6"/>
        <w:numPr>
          <w:ilvl w:val="0"/>
          <w:numId w:val="5"/>
        </w:numPr>
        <w:jc w:val="both"/>
        <w:rPr>
          <w:lang w:val="el-GR"/>
        </w:rPr>
      </w:pPr>
      <w:r w:rsidRPr="00162AD2">
        <w:rPr>
          <w:lang w:val="el-GR"/>
        </w:rPr>
        <w:t>Νέα προϊόντα υψηλής δι</w:t>
      </w:r>
      <w:r>
        <w:rPr>
          <w:lang w:val="el-GR"/>
        </w:rPr>
        <w:t>ατροφικής αξίας με βάση το μέλι.</w:t>
      </w:r>
    </w:p>
    <w:p w14:paraId="1EF60E80" w14:textId="6F4DD59E" w:rsidR="00162AD2" w:rsidRDefault="00F3405B" w:rsidP="00162AD2">
      <w:pPr>
        <w:jc w:val="both"/>
        <w:rPr>
          <w:lang w:val="el-GR"/>
        </w:rPr>
      </w:pPr>
      <w:r w:rsidRPr="00F3405B">
        <w:rPr>
          <w:lang w:val="el-GR"/>
        </w:rPr>
        <w:t>Στην περίπτωση επιλογής μίας εκ των ανωτέρω προκλήσεων ως αντικειμένου της πρότασης, οι ομάδες οφείλουν να δηλώσουν το αντίστοιχο πεδίο στη φόρμα υποβολής της αίτησης. Κατά τη διαδικασία αξιολόγησης, οι προτάσεις που τεκμηριωμένα εμπίπτουν στις συγκεκριμένες προκλήσεις της πραγματικής οικονομίας θα λαμβάνουν προσαύξηση στη συνολική τους βαθμολογία, σύμφωνα με τα ορι</w:t>
      </w:r>
      <w:r>
        <w:rPr>
          <w:lang w:val="el-GR"/>
        </w:rPr>
        <w:t>ζόμενα στα κριτήρια αξιολόγησης</w:t>
      </w:r>
      <w:r w:rsidR="006A0302">
        <w:rPr>
          <w:lang w:val="el-GR"/>
        </w:rPr>
        <w:t>.</w:t>
      </w:r>
    </w:p>
    <w:p w14:paraId="6E6EBE40" w14:textId="4EC96829" w:rsidR="006A0302" w:rsidRPr="006A0302" w:rsidRDefault="00EE60B4" w:rsidP="00162AD2">
      <w:pPr>
        <w:jc w:val="both"/>
        <w:rPr>
          <w:lang w:val="el-GR"/>
        </w:rPr>
      </w:pPr>
      <w:r w:rsidRPr="00EE60B4">
        <w:rPr>
          <w:lang w:val="el-GR"/>
        </w:rPr>
        <w:t>Περαιτέρω πληροφορίες σχετικά με τις εμπλεκόμενες επιχειρήσεις και τις περιγραφόμενες προκλήσεις δύνανται να ζητηθούν από τις ενδιαφερόμενες ομάδες μέσω ηλεκτρονικού ταχυδρομείου στη διεύθυνση</w:t>
      </w:r>
      <w:r w:rsidR="00111D49">
        <w:rPr>
          <w:lang w:val="el-GR"/>
        </w:rPr>
        <w:t xml:space="preserve"> </w:t>
      </w:r>
      <w:hyperlink r:id="rId12" w:history="1">
        <w:r w:rsidR="00B555CB">
          <w:rPr>
            <w:rStyle w:val="-"/>
            <w:lang w:val="el-GR"/>
          </w:rPr>
          <w:t>ibo@creteregion.gr</w:t>
        </w:r>
      </w:hyperlink>
      <w:r w:rsidR="009C3B67">
        <w:rPr>
          <w:lang w:val="el-GR"/>
        </w:rPr>
        <w:t xml:space="preserve">, </w:t>
      </w:r>
      <w:r w:rsidRPr="00EE60B4">
        <w:rPr>
          <w:lang w:val="el-GR"/>
        </w:rPr>
        <w:t>έως και πέντε (5) εργάσιμες ημέρες πριν από την καταληκτική η</w:t>
      </w:r>
      <w:r>
        <w:rPr>
          <w:lang w:val="el-GR"/>
        </w:rPr>
        <w:t>μερομηνία υποβολής των αιτήσεων</w:t>
      </w:r>
      <w:r w:rsidR="006A0302" w:rsidRPr="006A0302">
        <w:rPr>
          <w:lang w:val="el-GR"/>
        </w:rPr>
        <w:t xml:space="preserve">. </w:t>
      </w:r>
    </w:p>
    <w:p w14:paraId="02A03123" w14:textId="0BFA006A" w:rsidR="00162AD2" w:rsidRPr="00162AD2" w:rsidRDefault="00B2633C" w:rsidP="006A0302">
      <w:pPr>
        <w:jc w:val="both"/>
        <w:rPr>
          <w:lang w:val="el-GR"/>
        </w:rPr>
      </w:pPr>
      <w:r w:rsidRPr="00B2633C">
        <w:rPr>
          <w:lang w:val="el-GR"/>
        </w:rPr>
        <w:t xml:space="preserve">Τέλος, επισημαίνεται ότι η επιλογή μίας εκ των ανωτέρω προκλήσεων της πραγματικής οικονομίας είναι </w:t>
      </w:r>
      <w:r w:rsidRPr="00B2633C">
        <w:rPr>
          <w:u w:val="single"/>
          <w:lang w:val="el-GR"/>
        </w:rPr>
        <w:t>προαιρετική</w:t>
      </w:r>
      <w:r w:rsidRPr="00B2633C">
        <w:rPr>
          <w:lang w:val="el-GR"/>
        </w:rPr>
        <w:t xml:space="preserve"> και δεν αποτελεί προϋπόθεση συμμετοχής στην παρούσα πρόσκληση</w:t>
      </w:r>
      <w:r>
        <w:rPr>
          <w:lang w:val="el-GR"/>
        </w:rPr>
        <w:t xml:space="preserve">. </w:t>
      </w:r>
    </w:p>
    <w:p w14:paraId="0DACEEEE" w14:textId="304C1E1B" w:rsidR="00F229C7" w:rsidRDefault="00F229C7" w:rsidP="000E10D4">
      <w:pPr>
        <w:rPr>
          <w:lang w:val="el-GR"/>
        </w:rPr>
      </w:pPr>
    </w:p>
    <w:p w14:paraId="732BB2B2" w14:textId="77777777" w:rsidR="00F229C7" w:rsidRDefault="00F229C7" w:rsidP="000E10D4">
      <w:pPr>
        <w:rPr>
          <w:lang w:val="el-GR"/>
        </w:rPr>
      </w:pPr>
    </w:p>
    <w:p w14:paraId="3D8986D0" w14:textId="77777777" w:rsidR="000E10D4" w:rsidRPr="000E10D4" w:rsidRDefault="000E10D4" w:rsidP="000E10D4">
      <w:pPr>
        <w:shd w:val="clear" w:color="auto" w:fill="002060"/>
        <w:rPr>
          <w:b/>
          <w:bCs/>
          <w:sz w:val="24"/>
          <w:szCs w:val="24"/>
          <w:lang w:val="el-GR"/>
        </w:rPr>
      </w:pPr>
      <w:r w:rsidRPr="000E10D4">
        <w:rPr>
          <w:b/>
          <w:bCs/>
          <w:sz w:val="24"/>
          <w:szCs w:val="24"/>
          <w:lang w:val="el-GR"/>
        </w:rPr>
        <w:t xml:space="preserve">Χρονοδιάγραμμα και </w:t>
      </w:r>
      <w:proofErr w:type="spellStart"/>
      <w:r w:rsidRPr="000E10D4">
        <w:rPr>
          <w:b/>
          <w:bCs/>
          <w:sz w:val="24"/>
          <w:szCs w:val="24"/>
          <w:lang w:val="el-GR"/>
        </w:rPr>
        <w:t>επιλεξιμότητα</w:t>
      </w:r>
      <w:proofErr w:type="spellEnd"/>
      <w:r w:rsidRPr="000E10D4">
        <w:rPr>
          <w:b/>
          <w:bCs/>
          <w:sz w:val="24"/>
          <w:szCs w:val="24"/>
          <w:lang w:val="el-GR"/>
        </w:rPr>
        <w:t xml:space="preserve"> δαπανών</w:t>
      </w:r>
    </w:p>
    <w:p w14:paraId="6005B067" w14:textId="22E21A5E" w:rsidR="000E10D4" w:rsidRPr="000E10D4" w:rsidRDefault="000E10D4" w:rsidP="00F225AA">
      <w:pPr>
        <w:jc w:val="both"/>
        <w:rPr>
          <w:lang w:val="el-GR"/>
        </w:rPr>
      </w:pPr>
      <w:r w:rsidRPr="000E10D4">
        <w:rPr>
          <w:lang w:val="el-GR"/>
        </w:rPr>
        <w:t xml:space="preserve">Ο χρόνος υλοποίησης της δράσης είναι </w:t>
      </w:r>
      <w:r w:rsidR="00071D0E">
        <w:rPr>
          <w:lang w:val="el-GR"/>
        </w:rPr>
        <w:t>11</w:t>
      </w:r>
      <w:r w:rsidRPr="000E10D4">
        <w:rPr>
          <w:lang w:val="el-GR"/>
        </w:rPr>
        <w:t xml:space="preserve"> μήνες: </w:t>
      </w:r>
      <w:r w:rsidR="009C3B67">
        <w:rPr>
          <w:b/>
          <w:bCs/>
          <w:lang w:val="el-GR"/>
        </w:rPr>
        <w:t>Μάρτιος</w:t>
      </w:r>
      <w:r w:rsidRPr="00F225AA">
        <w:rPr>
          <w:b/>
          <w:bCs/>
          <w:lang w:val="el-GR"/>
        </w:rPr>
        <w:t xml:space="preserve"> 202</w:t>
      </w:r>
      <w:r w:rsidR="00954D28">
        <w:rPr>
          <w:b/>
          <w:bCs/>
          <w:lang w:val="el-GR"/>
        </w:rPr>
        <w:t>6</w:t>
      </w:r>
      <w:r w:rsidRPr="00F225AA">
        <w:rPr>
          <w:b/>
          <w:bCs/>
          <w:lang w:val="el-GR"/>
        </w:rPr>
        <w:t xml:space="preserve"> έως </w:t>
      </w:r>
      <w:r w:rsidR="009C3B67">
        <w:rPr>
          <w:b/>
          <w:bCs/>
          <w:lang w:val="el-GR"/>
        </w:rPr>
        <w:t>Φεβρουάριος</w:t>
      </w:r>
      <w:r w:rsidRPr="00F225AA">
        <w:rPr>
          <w:b/>
          <w:bCs/>
          <w:lang w:val="el-GR"/>
        </w:rPr>
        <w:t xml:space="preserve"> 202</w:t>
      </w:r>
      <w:r w:rsidR="009C3B67">
        <w:rPr>
          <w:b/>
          <w:bCs/>
          <w:lang w:val="el-GR"/>
        </w:rPr>
        <w:t>7</w:t>
      </w:r>
      <w:r w:rsidRPr="000E10D4">
        <w:rPr>
          <w:lang w:val="el-GR"/>
        </w:rPr>
        <w:t>.</w:t>
      </w:r>
    </w:p>
    <w:p w14:paraId="67BB93B8" w14:textId="76B5890B" w:rsidR="000E10D4" w:rsidRDefault="000E10D4" w:rsidP="00F225AA">
      <w:pPr>
        <w:jc w:val="both"/>
        <w:rPr>
          <w:lang w:val="el-GR"/>
        </w:rPr>
      </w:pPr>
      <w:r w:rsidRPr="000E10D4">
        <w:rPr>
          <w:lang w:val="el-GR"/>
        </w:rPr>
        <w:t xml:space="preserve">Κατά την υλοποίηση του προγράμματος, υπάρχει δυνατότητα χρηματοδότησης για την κάλυψη δαπανών </w:t>
      </w:r>
      <w:proofErr w:type="spellStart"/>
      <w:r w:rsidRPr="000E10D4">
        <w:rPr>
          <w:lang w:val="el-GR"/>
        </w:rPr>
        <w:t>μικροεξοπλισμού</w:t>
      </w:r>
      <w:proofErr w:type="spellEnd"/>
      <w:r w:rsidRPr="000E10D4">
        <w:rPr>
          <w:lang w:val="el-GR"/>
        </w:rPr>
        <w:t xml:space="preserve">, αναλωσίμων, κ.λπ. Κατά περίπτωση, ενδέχεται να διατεθεί ένα ποσό για τη μετακίνηση των μελών της ομάδας με σκοπό την εκτέλεση πειραμάτων, την προώθηση του πρωτοτύπου, την ανταλλαγή τεχνογνωσίας κ.λπ. Ο συνολικός διαθέσιμος προϋπολογισμός ανά ομάδα ανέρχεται σε </w:t>
      </w:r>
      <w:r w:rsidR="00F225AA" w:rsidRPr="00F225AA">
        <w:rPr>
          <w:b/>
          <w:bCs/>
          <w:lang w:val="el-GR"/>
        </w:rPr>
        <w:t>3</w:t>
      </w:r>
      <w:r w:rsidRPr="00F225AA">
        <w:rPr>
          <w:b/>
          <w:bCs/>
          <w:lang w:val="el-GR"/>
        </w:rPr>
        <w:t>.</w:t>
      </w:r>
      <w:r w:rsidR="00F225AA" w:rsidRPr="00F225AA">
        <w:rPr>
          <w:b/>
          <w:bCs/>
          <w:lang w:val="el-GR"/>
        </w:rPr>
        <w:t>0</w:t>
      </w:r>
      <w:r w:rsidRPr="00F225AA">
        <w:rPr>
          <w:b/>
          <w:bCs/>
          <w:lang w:val="el-GR"/>
        </w:rPr>
        <w:t>00€</w:t>
      </w:r>
      <w:r w:rsidRPr="000E10D4">
        <w:rPr>
          <w:lang w:val="el-GR"/>
        </w:rPr>
        <w:t xml:space="preserve"> </w:t>
      </w:r>
      <w:r w:rsidR="00954D28">
        <w:rPr>
          <w:lang w:val="el-GR"/>
        </w:rPr>
        <w:t xml:space="preserve">(συμπεριλαμβανομένου ΦΠΑ) </w:t>
      </w:r>
      <w:r w:rsidRPr="000E10D4">
        <w:rPr>
          <w:lang w:val="el-GR"/>
        </w:rPr>
        <w:t xml:space="preserve">και η προμήθεια του εξοπλισμού θα πρέπει να έχει υλοποιηθεί </w:t>
      </w:r>
      <w:r w:rsidR="00071D0E">
        <w:rPr>
          <w:lang w:val="el-GR"/>
        </w:rPr>
        <w:t>στην αρχική φάση της δράσης</w:t>
      </w:r>
      <w:r>
        <w:rPr>
          <w:lang w:val="el-GR"/>
        </w:rPr>
        <w:t>.</w:t>
      </w:r>
    </w:p>
    <w:p w14:paraId="0066472D" w14:textId="77777777" w:rsidR="00F225AA" w:rsidRDefault="00F225AA" w:rsidP="000E10D4">
      <w:pPr>
        <w:rPr>
          <w:lang w:val="el-GR"/>
        </w:rPr>
      </w:pPr>
    </w:p>
    <w:p w14:paraId="5C2B13EB" w14:textId="77777777" w:rsidR="000E10D4" w:rsidRPr="00F225AA" w:rsidRDefault="000E10D4" w:rsidP="00F225AA">
      <w:pPr>
        <w:shd w:val="clear" w:color="auto" w:fill="002060"/>
        <w:rPr>
          <w:b/>
          <w:bCs/>
          <w:sz w:val="24"/>
          <w:szCs w:val="24"/>
          <w:lang w:val="el-GR"/>
        </w:rPr>
      </w:pPr>
      <w:r w:rsidRPr="00F225AA">
        <w:rPr>
          <w:b/>
          <w:bCs/>
          <w:sz w:val="24"/>
          <w:szCs w:val="24"/>
          <w:lang w:val="el-GR"/>
        </w:rPr>
        <w:t>Υποχρεώσεις της ομάδας υλοποίησης</w:t>
      </w:r>
    </w:p>
    <w:p w14:paraId="7BA7FB47" w14:textId="4B74FAD9" w:rsidR="000E10D4" w:rsidRPr="000E10D4" w:rsidRDefault="000E10D4" w:rsidP="00F225AA">
      <w:pPr>
        <w:jc w:val="both"/>
        <w:rPr>
          <w:lang w:val="el-GR"/>
        </w:rPr>
      </w:pPr>
      <w:r w:rsidRPr="000E10D4">
        <w:rPr>
          <w:lang w:val="el-GR"/>
        </w:rPr>
        <w:t xml:space="preserve">Κατά την περίοδο ανάπτυξης του πρωτοτύπου, η ομάδα υλοποίησης πρέπει να ακολουθεί τα βήματα υλοποίησης της πρότασης </w:t>
      </w:r>
      <w:r w:rsidR="00B555CB">
        <w:rPr>
          <w:lang w:val="el-GR"/>
        </w:rPr>
        <w:t>της</w:t>
      </w:r>
      <w:r w:rsidRPr="000E10D4">
        <w:rPr>
          <w:lang w:val="el-GR"/>
        </w:rPr>
        <w:t>, λαμβάνοντας υπόψη τους κανόνες προμήθειας, ενώ θα πρέπει να συμμετέχει (όλα τα μέλη της ομάδας ή τουλάχιστον ο επικεφαλής εκπρόσωπος της ομάδας) στις τακτικές συναντήσεις του Φυτωρίου Ιδεών.</w:t>
      </w:r>
    </w:p>
    <w:p w14:paraId="765FDBFC" w14:textId="5F7CCC52" w:rsidR="000E10D4" w:rsidRPr="000E10D4" w:rsidRDefault="000E10D4" w:rsidP="00F225AA">
      <w:pPr>
        <w:jc w:val="both"/>
        <w:rPr>
          <w:lang w:val="el-GR"/>
        </w:rPr>
      </w:pPr>
      <w:r w:rsidRPr="000E10D4">
        <w:rPr>
          <w:lang w:val="el-GR"/>
        </w:rPr>
        <w:t xml:space="preserve">Στο τέλος της περιόδου ανάπτυξης του πρωτοτύπου, οι ομάδες θα πρέπει να υποβάλουν μια έκθεση πεπραγμένων. Επίσης, </w:t>
      </w:r>
      <w:r w:rsidR="00F225AA" w:rsidRPr="000E10D4">
        <w:rPr>
          <w:lang w:val="el-GR"/>
        </w:rPr>
        <w:t xml:space="preserve">στο τέλος της δράσης </w:t>
      </w:r>
      <w:r w:rsidR="00F225AA">
        <w:rPr>
          <w:lang w:val="el-GR"/>
        </w:rPr>
        <w:t>θα διερευνηθεί η δυνατότητα συμμετοχής σε εκθέσεις για</w:t>
      </w:r>
      <w:r w:rsidRPr="000E10D4">
        <w:rPr>
          <w:lang w:val="el-GR"/>
        </w:rPr>
        <w:t xml:space="preserve"> την παρουσίαση των πρωτοτύπων που θα αναπτυχθούν.</w:t>
      </w:r>
    </w:p>
    <w:p w14:paraId="0F689008" w14:textId="568742DD" w:rsidR="000E10D4" w:rsidRDefault="000E10D4" w:rsidP="00F225AA">
      <w:pPr>
        <w:jc w:val="both"/>
        <w:rPr>
          <w:lang w:val="el-GR"/>
        </w:rPr>
      </w:pPr>
      <w:r w:rsidRPr="000E10D4">
        <w:rPr>
          <w:lang w:val="el-GR"/>
        </w:rPr>
        <w:lastRenderedPageBreak/>
        <w:t>Για τις προτάσεις που θα επιλεγούν, θα υπογραφούν συμβάσεις υλοποίησης έργου ανάμεσα στις ομάδες, τους Διευθυντές των Εργαστηρίων που ενδέχεται να συνεργαστούν, τους Καθηγητές που ενδέχεται να καθοδηγήσουν την ομάδα και τον εκπρόσωπο του ακαδημαϊκού/ερευνητικού ιδρύματος. Στις συμβάσεις θα γίνεται αναφορά στο Συμφωνητικό Υλοποίησης του έργου, αλλά και στο Ιδιωτικό Συμφωνητικό Επιμερισμού των Δικαιωμάτων Διανοητικής Ιδιοκτησίας που υπογράφουν μόνο τα μέλη της ομάδας υλοποίησης του πρωτοτύπου.</w:t>
      </w:r>
    </w:p>
    <w:p w14:paraId="7EF6CACF" w14:textId="77777777" w:rsidR="00F225AA" w:rsidRDefault="00F225AA" w:rsidP="000E10D4">
      <w:pPr>
        <w:rPr>
          <w:lang w:val="el-GR"/>
        </w:rPr>
      </w:pPr>
    </w:p>
    <w:p w14:paraId="24C96AB5" w14:textId="77777777" w:rsidR="000E10D4" w:rsidRPr="00F225AA" w:rsidRDefault="000E10D4" w:rsidP="00F225AA">
      <w:pPr>
        <w:shd w:val="clear" w:color="auto" w:fill="002060"/>
        <w:rPr>
          <w:b/>
          <w:bCs/>
          <w:sz w:val="24"/>
          <w:szCs w:val="24"/>
          <w:lang w:val="el-GR"/>
        </w:rPr>
      </w:pPr>
      <w:r w:rsidRPr="00F225AA">
        <w:rPr>
          <w:b/>
          <w:bCs/>
          <w:sz w:val="24"/>
          <w:szCs w:val="24"/>
          <w:lang w:val="el-GR"/>
        </w:rPr>
        <w:t>Υποβολή αιτήσεων</w:t>
      </w:r>
    </w:p>
    <w:p w14:paraId="5E0F5F1E" w14:textId="4F1F33B2" w:rsidR="000E10D4" w:rsidRPr="000E10D4" w:rsidRDefault="000E10D4" w:rsidP="00F225AA">
      <w:pPr>
        <w:jc w:val="both"/>
        <w:rPr>
          <w:lang w:val="el-GR"/>
        </w:rPr>
      </w:pPr>
      <w:r w:rsidRPr="000E10D4">
        <w:rPr>
          <w:lang w:val="el-GR"/>
        </w:rPr>
        <w:t xml:space="preserve">Καταληκτική ημερομηνία για την υποβολή προτάσεων είναι η </w:t>
      </w:r>
      <w:r w:rsidRPr="00F225AA">
        <w:rPr>
          <w:b/>
          <w:bCs/>
          <w:lang w:val="el-GR"/>
        </w:rPr>
        <w:t>1</w:t>
      </w:r>
      <w:r w:rsidR="00C678C2">
        <w:rPr>
          <w:b/>
          <w:bCs/>
          <w:lang w:val="el-GR"/>
        </w:rPr>
        <w:t>5</w:t>
      </w:r>
      <w:r w:rsidRPr="00F225AA">
        <w:rPr>
          <w:b/>
          <w:bCs/>
          <w:vertAlign w:val="superscript"/>
          <w:lang w:val="el-GR"/>
        </w:rPr>
        <w:t>η</w:t>
      </w:r>
      <w:r w:rsidR="00F225AA" w:rsidRPr="00F225AA">
        <w:rPr>
          <w:b/>
          <w:bCs/>
          <w:lang w:val="el-GR"/>
        </w:rPr>
        <w:t xml:space="preserve"> </w:t>
      </w:r>
      <w:r w:rsidR="00C678C2">
        <w:rPr>
          <w:b/>
          <w:bCs/>
          <w:lang w:val="el-GR"/>
        </w:rPr>
        <w:t>Φεβρουαρίου</w:t>
      </w:r>
      <w:r w:rsidR="00F225AA" w:rsidRPr="00F225AA">
        <w:rPr>
          <w:b/>
          <w:bCs/>
          <w:lang w:val="el-GR"/>
        </w:rPr>
        <w:t xml:space="preserve"> 202</w:t>
      </w:r>
      <w:r w:rsidR="00C678C2">
        <w:rPr>
          <w:b/>
          <w:bCs/>
          <w:lang w:val="el-GR"/>
        </w:rPr>
        <w:t>6</w:t>
      </w:r>
      <w:r w:rsidRPr="000E10D4">
        <w:rPr>
          <w:lang w:val="el-GR"/>
        </w:rPr>
        <w:t xml:space="preserve">. Οι προτάσεις θα υποβάλλονται ηλεκτρονικά στη διεύθυνση: </w:t>
      </w:r>
      <w:hyperlink r:id="rId13" w:history="1">
        <w:r w:rsidR="00F225AA" w:rsidRPr="007914A4">
          <w:rPr>
            <w:rStyle w:val="-"/>
            <w:lang w:val="el-GR"/>
          </w:rPr>
          <w:t>https://ibo.crete.gov.gr/apply/</w:t>
        </w:r>
      </w:hyperlink>
      <w:r w:rsidR="00F225AA">
        <w:rPr>
          <w:lang w:val="el-GR"/>
        </w:rPr>
        <w:t>.</w:t>
      </w:r>
    </w:p>
    <w:p w14:paraId="0EC0F90A" w14:textId="77777777" w:rsidR="000E10D4" w:rsidRDefault="000E10D4" w:rsidP="00F225AA">
      <w:pPr>
        <w:jc w:val="both"/>
        <w:rPr>
          <w:lang w:val="el-GR"/>
        </w:rPr>
      </w:pPr>
      <w:r w:rsidRPr="000E10D4">
        <w:rPr>
          <w:lang w:val="el-GR"/>
        </w:rPr>
        <w:t>Πληροφορίες ή διευκρινήσεις για τη συγκεκριμένη δράση μπορείτε να λαμβάνετε επικοινωνώντας με τους:</w:t>
      </w:r>
    </w:p>
    <w:p w14:paraId="62BF1754" w14:textId="3B3893AC" w:rsidR="00071D0E" w:rsidRPr="00D64B87" w:rsidRDefault="00954D28" w:rsidP="00954D28">
      <w:pPr>
        <w:pStyle w:val="a6"/>
        <w:numPr>
          <w:ilvl w:val="0"/>
          <w:numId w:val="2"/>
        </w:numPr>
        <w:jc w:val="both"/>
        <w:rPr>
          <w:lang w:val="el-GR"/>
        </w:rPr>
      </w:pPr>
      <w:r>
        <w:rPr>
          <w:lang w:val="el-GR"/>
        </w:rPr>
        <w:t>Γεώργιο Αραμπατζή</w:t>
      </w:r>
      <w:r w:rsidR="00071D0E" w:rsidRPr="00D64B87">
        <w:rPr>
          <w:lang w:val="el-GR"/>
        </w:rPr>
        <w:t xml:space="preserve">, </w:t>
      </w:r>
      <w:proofErr w:type="spellStart"/>
      <w:r w:rsidR="00071D0E" w:rsidRPr="00D64B87">
        <w:rPr>
          <w:lang w:val="el-GR"/>
        </w:rPr>
        <w:t>τηλ</w:t>
      </w:r>
      <w:proofErr w:type="spellEnd"/>
      <w:r w:rsidR="00071D0E" w:rsidRPr="00D64B87">
        <w:rPr>
          <w:lang w:val="el-GR"/>
        </w:rPr>
        <w:t>. 28210</w:t>
      </w:r>
      <w:r w:rsidRPr="00954D28">
        <w:rPr>
          <w:lang w:val="el-GR"/>
        </w:rPr>
        <w:t>37365</w:t>
      </w:r>
      <w:r w:rsidR="00071D0E" w:rsidRPr="00D64B87">
        <w:rPr>
          <w:lang w:val="el-GR"/>
        </w:rPr>
        <w:t xml:space="preserve">, </w:t>
      </w:r>
      <w:r w:rsidR="00071D0E">
        <w:t>email</w:t>
      </w:r>
      <w:r>
        <w:rPr>
          <w:lang w:val="el-GR"/>
        </w:rPr>
        <w:t xml:space="preserve"> </w:t>
      </w:r>
      <w:hyperlink r:id="rId14" w:history="1">
        <w:r>
          <w:rPr>
            <w:rStyle w:val="-"/>
            <w:lang w:val="el-GR"/>
          </w:rPr>
          <w:t>garampatzis@tuc.gr</w:t>
        </w:r>
      </w:hyperlink>
      <w:r>
        <w:rPr>
          <w:lang w:val="el-GR"/>
        </w:rPr>
        <w:t xml:space="preserve"> </w:t>
      </w:r>
      <w:r w:rsidR="00071D0E" w:rsidRPr="00D64B87">
        <w:rPr>
          <w:lang w:val="el-GR"/>
        </w:rPr>
        <w:t>για το Πολυτεχνείο Κρήτης</w:t>
      </w:r>
    </w:p>
    <w:p w14:paraId="57EEE787" w14:textId="68FFB485" w:rsidR="00071D0E" w:rsidRDefault="00071D0E" w:rsidP="00071D0E">
      <w:pPr>
        <w:pStyle w:val="a6"/>
        <w:numPr>
          <w:ilvl w:val="0"/>
          <w:numId w:val="2"/>
        </w:numPr>
        <w:jc w:val="both"/>
        <w:rPr>
          <w:lang w:val="el-GR"/>
        </w:rPr>
      </w:pPr>
      <w:proofErr w:type="spellStart"/>
      <w:r w:rsidRPr="001C5151">
        <w:rPr>
          <w:lang w:val="el-GR"/>
        </w:rPr>
        <w:t>Σόρε</w:t>
      </w:r>
      <w:proofErr w:type="spellEnd"/>
      <w:r w:rsidRPr="001C5151">
        <w:rPr>
          <w:lang w:val="el-GR"/>
        </w:rPr>
        <w:t xml:space="preserve"> </w:t>
      </w:r>
      <w:proofErr w:type="spellStart"/>
      <w:r w:rsidRPr="001C5151">
        <w:rPr>
          <w:lang w:val="el-GR"/>
        </w:rPr>
        <w:t>Σαδμάν</w:t>
      </w:r>
      <w:proofErr w:type="spellEnd"/>
      <w:r w:rsidRPr="00D64B87">
        <w:rPr>
          <w:lang w:val="el-GR"/>
        </w:rPr>
        <w:t xml:space="preserve">, </w:t>
      </w:r>
      <w:proofErr w:type="spellStart"/>
      <w:r w:rsidRPr="00D64B87">
        <w:rPr>
          <w:lang w:val="el-GR"/>
        </w:rPr>
        <w:t>τηλ</w:t>
      </w:r>
      <w:proofErr w:type="spellEnd"/>
      <w:r w:rsidRPr="00D64B87">
        <w:rPr>
          <w:lang w:val="el-GR"/>
        </w:rPr>
        <w:t xml:space="preserve">. </w:t>
      </w:r>
      <w:r w:rsidR="000A0F69" w:rsidRPr="000A0F69">
        <w:rPr>
          <w:lang w:val="el-GR"/>
        </w:rPr>
        <w:t>2810393480</w:t>
      </w:r>
      <w:r w:rsidRPr="00D64B87">
        <w:rPr>
          <w:lang w:val="el-GR"/>
        </w:rPr>
        <w:t xml:space="preserve">, </w:t>
      </w:r>
      <w:r>
        <w:t>email</w:t>
      </w:r>
      <w:r w:rsidRPr="00D64B87">
        <w:rPr>
          <w:lang w:val="el-GR"/>
        </w:rPr>
        <w:t xml:space="preserve"> </w:t>
      </w:r>
      <w:hyperlink r:id="rId15" w:history="1">
        <w:r w:rsidRPr="005F1618">
          <w:rPr>
            <w:rStyle w:val="-"/>
          </w:rPr>
          <w:t>shadman</w:t>
        </w:r>
        <w:r w:rsidRPr="005F1618">
          <w:rPr>
            <w:rStyle w:val="-"/>
            <w:lang w:val="el-GR"/>
          </w:rPr>
          <w:t>@</w:t>
        </w:r>
        <w:r w:rsidRPr="005F1618">
          <w:rPr>
            <w:rStyle w:val="-"/>
          </w:rPr>
          <w:t>uoc</w:t>
        </w:r>
        <w:r w:rsidRPr="005F1618">
          <w:rPr>
            <w:rStyle w:val="-"/>
            <w:lang w:val="el-GR"/>
          </w:rPr>
          <w:t>.</w:t>
        </w:r>
        <w:r w:rsidRPr="005F1618">
          <w:rPr>
            <w:rStyle w:val="-"/>
          </w:rPr>
          <w:t>gr</w:t>
        </w:r>
      </w:hyperlink>
      <w:r>
        <w:rPr>
          <w:lang w:val="el-GR"/>
        </w:rPr>
        <w:t xml:space="preserve"> </w:t>
      </w:r>
      <w:r w:rsidRPr="00D64B87">
        <w:rPr>
          <w:lang w:val="el-GR"/>
        </w:rPr>
        <w:t>για το Πανεπιστήμιο Κρήτης</w:t>
      </w:r>
    </w:p>
    <w:p w14:paraId="0335031C" w14:textId="1D0A6148" w:rsidR="00071D0E" w:rsidRDefault="00954D28" w:rsidP="00071D0E">
      <w:pPr>
        <w:pStyle w:val="a6"/>
        <w:numPr>
          <w:ilvl w:val="0"/>
          <w:numId w:val="2"/>
        </w:numPr>
        <w:jc w:val="both"/>
        <w:rPr>
          <w:lang w:val="el-GR"/>
        </w:rPr>
      </w:pPr>
      <w:r>
        <w:rPr>
          <w:lang w:val="el-GR"/>
        </w:rPr>
        <w:t>Μάρκο</w:t>
      </w:r>
      <w:r w:rsidR="00071D0E" w:rsidRPr="00D64B87">
        <w:rPr>
          <w:lang w:val="el-GR"/>
        </w:rPr>
        <w:t xml:space="preserve"> </w:t>
      </w:r>
      <w:proofErr w:type="spellStart"/>
      <w:r w:rsidR="00071D0E" w:rsidRPr="00D64B87">
        <w:rPr>
          <w:lang w:val="el-GR"/>
        </w:rPr>
        <w:t>Κουργιαντάκη</w:t>
      </w:r>
      <w:proofErr w:type="spellEnd"/>
      <w:r w:rsidR="00071D0E" w:rsidRPr="00D64B87">
        <w:rPr>
          <w:lang w:val="el-GR"/>
        </w:rPr>
        <w:t xml:space="preserve">, </w:t>
      </w:r>
      <w:proofErr w:type="spellStart"/>
      <w:r w:rsidR="00071D0E" w:rsidRPr="00D64B87">
        <w:rPr>
          <w:lang w:val="el-GR"/>
        </w:rPr>
        <w:t>τηλ</w:t>
      </w:r>
      <w:proofErr w:type="spellEnd"/>
      <w:r w:rsidR="00071D0E" w:rsidRPr="00D64B87">
        <w:rPr>
          <w:lang w:val="el-GR"/>
        </w:rPr>
        <w:t>. 28103796</w:t>
      </w:r>
      <w:r>
        <w:rPr>
          <w:lang w:val="el-GR"/>
        </w:rPr>
        <w:t>03</w:t>
      </w:r>
      <w:r w:rsidR="00071D0E" w:rsidRPr="00D64B87">
        <w:rPr>
          <w:lang w:val="el-GR"/>
        </w:rPr>
        <w:t xml:space="preserve">, </w:t>
      </w:r>
      <w:r w:rsidR="00071D0E">
        <w:t>email</w:t>
      </w:r>
      <w:r w:rsidR="00071D0E" w:rsidRPr="00D64B87">
        <w:rPr>
          <w:lang w:val="el-GR"/>
        </w:rPr>
        <w:t xml:space="preserve"> </w:t>
      </w:r>
      <w:hyperlink r:id="rId16" w:history="1">
        <w:r w:rsidR="00071D0E" w:rsidRPr="004874A6">
          <w:rPr>
            <w:rStyle w:val="-"/>
          </w:rPr>
          <w:t>mkourg</w:t>
        </w:r>
        <w:r w:rsidR="00071D0E" w:rsidRPr="004874A6">
          <w:rPr>
            <w:rStyle w:val="-"/>
            <w:lang w:val="el-GR"/>
          </w:rPr>
          <w:t>@</w:t>
        </w:r>
        <w:r w:rsidR="00071D0E" w:rsidRPr="004874A6">
          <w:rPr>
            <w:rStyle w:val="-"/>
          </w:rPr>
          <w:t>hmu</w:t>
        </w:r>
        <w:r w:rsidR="00071D0E" w:rsidRPr="004874A6">
          <w:rPr>
            <w:rStyle w:val="-"/>
            <w:lang w:val="el-GR"/>
          </w:rPr>
          <w:t>.</w:t>
        </w:r>
        <w:r w:rsidR="00071D0E" w:rsidRPr="004874A6">
          <w:rPr>
            <w:rStyle w:val="-"/>
          </w:rPr>
          <w:t>gr</w:t>
        </w:r>
      </w:hyperlink>
      <w:r w:rsidR="00071D0E" w:rsidRPr="00D64B87">
        <w:rPr>
          <w:lang w:val="el-GR"/>
        </w:rPr>
        <w:t xml:space="preserve"> για το Ελληνικό Μεσογειακό Πανεπιστήμιο</w:t>
      </w:r>
    </w:p>
    <w:p w14:paraId="23C4ED37" w14:textId="0FEB5030" w:rsidR="00071D0E" w:rsidRPr="00D64B87" w:rsidRDefault="00071D0E" w:rsidP="00071D0E">
      <w:pPr>
        <w:pStyle w:val="a6"/>
        <w:numPr>
          <w:ilvl w:val="0"/>
          <w:numId w:val="2"/>
        </w:numPr>
        <w:jc w:val="both"/>
        <w:rPr>
          <w:lang w:val="el-GR"/>
        </w:rPr>
      </w:pPr>
      <w:r w:rsidRPr="00D64B87">
        <w:rPr>
          <w:lang w:val="el-GR"/>
        </w:rPr>
        <w:t>Γ</w:t>
      </w:r>
      <w:r w:rsidR="00954D28">
        <w:rPr>
          <w:lang w:val="el-GR"/>
        </w:rPr>
        <w:t xml:space="preserve">εώργιο </w:t>
      </w:r>
      <w:r w:rsidRPr="00D64B87">
        <w:rPr>
          <w:lang w:val="el-GR"/>
        </w:rPr>
        <w:t xml:space="preserve">Παπαμιχαήλ, </w:t>
      </w:r>
      <w:proofErr w:type="spellStart"/>
      <w:r w:rsidRPr="00D64B87">
        <w:rPr>
          <w:lang w:val="el-GR"/>
        </w:rPr>
        <w:t>τηλ</w:t>
      </w:r>
      <w:proofErr w:type="spellEnd"/>
      <w:r w:rsidRPr="00D64B87">
        <w:rPr>
          <w:lang w:val="el-GR"/>
        </w:rPr>
        <w:t xml:space="preserve">. 2810391904, </w:t>
      </w:r>
      <w:r>
        <w:t>email</w:t>
      </w:r>
      <w:r w:rsidRPr="00D64B87">
        <w:rPr>
          <w:lang w:val="el-GR"/>
        </w:rPr>
        <w:t xml:space="preserve"> </w:t>
      </w:r>
      <w:hyperlink r:id="rId17" w:history="1">
        <w:r w:rsidRPr="004874A6">
          <w:rPr>
            <w:rStyle w:val="-"/>
          </w:rPr>
          <w:t>george</w:t>
        </w:r>
        <w:r w:rsidRPr="004874A6">
          <w:rPr>
            <w:rStyle w:val="-"/>
            <w:lang w:val="el-GR"/>
          </w:rPr>
          <w:t>@</w:t>
        </w:r>
        <w:r w:rsidRPr="004874A6">
          <w:rPr>
            <w:rStyle w:val="-"/>
          </w:rPr>
          <w:t>stepc</w:t>
        </w:r>
        <w:r w:rsidRPr="004874A6">
          <w:rPr>
            <w:rStyle w:val="-"/>
            <w:lang w:val="el-GR"/>
          </w:rPr>
          <w:t>.</w:t>
        </w:r>
        <w:r w:rsidRPr="004874A6">
          <w:rPr>
            <w:rStyle w:val="-"/>
          </w:rPr>
          <w:t>gr</w:t>
        </w:r>
      </w:hyperlink>
      <w:r w:rsidRPr="00D64B87">
        <w:rPr>
          <w:lang w:val="el-GR"/>
        </w:rPr>
        <w:t xml:space="preserve"> για το Ίδρυμα Τεχνολογία και Έρευνας</w:t>
      </w:r>
    </w:p>
    <w:p w14:paraId="7534136C" w14:textId="77777777" w:rsidR="000E10D4" w:rsidRDefault="000E10D4" w:rsidP="000E10D4">
      <w:pPr>
        <w:rPr>
          <w:lang w:val="el-GR"/>
        </w:rPr>
      </w:pPr>
    </w:p>
    <w:p w14:paraId="28E5E4CC" w14:textId="5BEEA44B" w:rsidR="00071D0E" w:rsidRPr="00F225AA" w:rsidRDefault="00071D0E" w:rsidP="00071D0E">
      <w:pPr>
        <w:shd w:val="clear" w:color="auto" w:fill="002060"/>
        <w:rPr>
          <w:b/>
          <w:bCs/>
          <w:sz w:val="24"/>
          <w:szCs w:val="24"/>
          <w:lang w:val="el-GR"/>
        </w:rPr>
      </w:pPr>
      <w:r>
        <w:rPr>
          <w:b/>
          <w:bCs/>
          <w:sz w:val="24"/>
          <w:szCs w:val="24"/>
          <w:lang w:val="el-GR"/>
        </w:rPr>
        <w:t>Αξιολόγηση</w:t>
      </w:r>
      <w:r w:rsidRPr="00F225AA">
        <w:rPr>
          <w:b/>
          <w:bCs/>
          <w:sz w:val="24"/>
          <w:szCs w:val="24"/>
          <w:lang w:val="el-GR"/>
        </w:rPr>
        <w:t xml:space="preserve"> αιτήσεων</w:t>
      </w:r>
    </w:p>
    <w:p w14:paraId="120DB95B" w14:textId="77777777" w:rsidR="00071D0E" w:rsidRPr="00F163BA" w:rsidRDefault="00071D0E" w:rsidP="00071D0E">
      <w:pPr>
        <w:rPr>
          <w:b/>
          <w:bCs/>
          <w:lang w:val="el-GR"/>
        </w:rPr>
      </w:pPr>
      <w:r w:rsidRPr="00F163BA">
        <w:rPr>
          <w:b/>
          <w:bCs/>
          <w:lang w:val="el-GR"/>
        </w:rPr>
        <w:t>Επιτροπή Αξιολόγησης</w:t>
      </w:r>
    </w:p>
    <w:p w14:paraId="338C93A1" w14:textId="64BBE948" w:rsidR="00071D0E" w:rsidRDefault="00071D0E" w:rsidP="00071D0E">
      <w:pPr>
        <w:jc w:val="both"/>
        <w:rPr>
          <w:lang w:val="el-GR"/>
        </w:rPr>
      </w:pPr>
      <w:r w:rsidRPr="00E717DF">
        <w:rPr>
          <w:lang w:val="el-GR"/>
        </w:rPr>
        <w:t xml:space="preserve">Την </w:t>
      </w:r>
      <w:r>
        <w:rPr>
          <w:lang w:val="el-GR"/>
        </w:rPr>
        <w:t xml:space="preserve">5μελή </w:t>
      </w:r>
      <w:r w:rsidRPr="00E717DF">
        <w:rPr>
          <w:lang w:val="el-GR"/>
        </w:rPr>
        <w:t xml:space="preserve">Επιτροπή Αξιολόγησης αποτελούν εκπρόσωποι ή επιστημονικοί υπεύθυνοι των ακαδημαϊκών/ερευνητικών ιδρυμάτων, καθώς και εκπρόσωπος του </w:t>
      </w:r>
      <w:r w:rsidR="005B0FE1">
        <w:rPr>
          <w:lang w:val="el-GR"/>
        </w:rPr>
        <w:t>Παρατηρητηρίου Καινοτόμου Επιχειρηματικότητας της Περιφέρεια Κρήτης</w:t>
      </w:r>
      <w:r w:rsidRPr="00E717DF">
        <w:rPr>
          <w:lang w:val="el-GR"/>
        </w:rPr>
        <w:t>. Όλα τα μέλη της Επιτροπής Αξιολόγησης θα αξιολογήσουν το σύνολο των προτάσεων που θα υποβληθούν.</w:t>
      </w:r>
    </w:p>
    <w:p w14:paraId="601DECA1" w14:textId="77777777" w:rsidR="00071D0E" w:rsidRPr="00F163BA" w:rsidRDefault="00071D0E" w:rsidP="00071D0E">
      <w:pPr>
        <w:rPr>
          <w:b/>
          <w:bCs/>
          <w:lang w:val="el-GR"/>
        </w:rPr>
      </w:pPr>
      <w:r w:rsidRPr="00F163BA">
        <w:rPr>
          <w:b/>
          <w:bCs/>
          <w:lang w:val="el-GR"/>
        </w:rPr>
        <w:t>Κριτήρια Αξιολόγησης</w:t>
      </w:r>
    </w:p>
    <w:tbl>
      <w:tblPr>
        <w:tblStyle w:val="a3"/>
        <w:tblW w:w="0" w:type="auto"/>
        <w:tblLook w:val="04A0" w:firstRow="1" w:lastRow="0" w:firstColumn="1" w:lastColumn="0" w:noHBand="0" w:noVBand="1"/>
      </w:tblPr>
      <w:tblGrid>
        <w:gridCol w:w="4315"/>
        <w:gridCol w:w="4315"/>
      </w:tblGrid>
      <w:tr w:rsidR="00071D0E" w:rsidRPr="004652EA" w14:paraId="7833F8CE" w14:textId="77777777" w:rsidTr="00C93B6F">
        <w:tc>
          <w:tcPr>
            <w:tcW w:w="4315" w:type="dxa"/>
          </w:tcPr>
          <w:p w14:paraId="770BD32C" w14:textId="77777777" w:rsidR="00071D0E" w:rsidRPr="004652EA" w:rsidRDefault="00071D0E" w:rsidP="00C93B6F">
            <w:pPr>
              <w:rPr>
                <w:b/>
                <w:bCs/>
              </w:rPr>
            </w:pPr>
            <w:r w:rsidRPr="004652EA">
              <w:rPr>
                <w:b/>
                <w:bCs/>
              </w:rPr>
              <w:t>Διαστάσεις Αξιολόγησης</w:t>
            </w:r>
          </w:p>
        </w:tc>
        <w:tc>
          <w:tcPr>
            <w:tcW w:w="4315" w:type="dxa"/>
          </w:tcPr>
          <w:p w14:paraId="1BB13466" w14:textId="77777777" w:rsidR="00071D0E" w:rsidRPr="004652EA" w:rsidRDefault="00071D0E" w:rsidP="00C93B6F">
            <w:pPr>
              <w:rPr>
                <w:b/>
                <w:bCs/>
              </w:rPr>
            </w:pPr>
            <w:r w:rsidRPr="004652EA">
              <w:rPr>
                <w:b/>
                <w:bCs/>
              </w:rPr>
              <w:t>Κριτήρια Αξιολόγησης</w:t>
            </w:r>
          </w:p>
        </w:tc>
      </w:tr>
      <w:tr w:rsidR="00071D0E" w14:paraId="79026AE4" w14:textId="77777777" w:rsidTr="00C93B6F">
        <w:tc>
          <w:tcPr>
            <w:tcW w:w="4315" w:type="dxa"/>
          </w:tcPr>
          <w:p w14:paraId="7CDCE92C" w14:textId="77777777" w:rsidR="00071D0E" w:rsidRDefault="00071D0E" w:rsidP="00C93B6F">
            <w:r w:rsidRPr="00F163BA">
              <w:t>Σύλληψη Ιδέας</w:t>
            </w:r>
          </w:p>
        </w:tc>
        <w:tc>
          <w:tcPr>
            <w:tcW w:w="4315" w:type="dxa"/>
          </w:tcPr>
          <w:p w14:paraId="41EA4461" w14:textId="77777777" w:rsidR="00071D0E" w:rsidRPr="00F163BA" w:rsidRDefault="00071D0E" w:rsidP="00071D0E">
            <w:pPr>
              <w:pStyle w:val="a6"/>
              <w:numPr>
                <w:ilvl w:val="0"/>
                <w:numId w:val="4"/>
              </w:numPr>
              <w:ind w:left="360"/>
              <w:contextualSpacing w:val="0"/>
            </w:pPr>
            <w:r w:rsidRPr="00F163BA">
              <w:t>Πρωτοτυπία ιδέας</w:t>
            </w:r>
          </w:p>
          <w:p w14:paraId="534E1FC5" w14:textId="77777777" w:rsidR="00071D0E" w:rsidRPr="00F163BA" w:rsidRDefault="00071D0E" w:rsidP="00071D0E">
            <w:pPr>
              <w:pStyle w:val="a6"/>
              <w:numPr>
                <w:ilvl w:val="0"/>
                <w:numId w:val="4"/>
              </w:numPr>
              <w:ind w:left="360"/>
              <w:contextualSpacing w:val="0"/>
              <w:rPr>
                <w:kern w:val="2"/>
                <w14:ligatures w14:val="standardContextual"/>
              </w:rPr>
            </w:pPr>
            <w:r>
              <w:t>Σαφήνεια περιγραφής</w:t>
            </w:r>
            <w:r w:rsidRPr="00F163BA">
              <w:t xml:space="preserve"> ιδέα</w:t>
            </w:r>
            <w:r>
              <w:t>ς</w:t>
            </w:r>
          </w:p>
          <w:p w14:paraId="77259CEF" w14:textId="77777777" w:rsidR="00071D0E" w:rsidRPr="00F163BA" w:rsidRDefault="00071D0E" w:rsidP="00071D0E">
            <w:pPr>
              <w:pStyle w:val="a6"/>
              <w:numPr>
                <w:ilvl w:val="0"/>
                <w:numId w:val="4"/>
              </w:numPr>
              <w:ind w:left="360"/>
              <w:contextualSpacing w:val="0"/>
              <w:rPr>
                <w:kern w:val="2"/>
                <w14:ligatures w14:val="standardContextual"/>
              </w:rPr>
            </w:pPr>
            <w:r w:rsidRPr="00F163BA">
              <w:t>Προοπτική για περαιτέρω διερεύνηση</w:t>
            </w:r>
          </w:p>
        </w:tc>
      </w:tr>
      <w:tr w:rsidR="00071D0E" w14:paraId="0383FB06" w14:textId="77777777" w:rsidTr="00C93B6F">
        <w:tc>
          <w:tcPr>
            <w:tcW w:w="4315" w:type="dxa"/>
          </w:tcPr>
          <w:p w14:paraId="6CCBA696" w14:textId="77777777" w:rsidR="00071D0E" w:rsidRPr="00F163BA" w:rsidRDefault="00071D0E" w:rsidP="00C93B6F">
            <w:r w:rsidRPr="00F163BA">
              <w:t>Υλοποίηση</w:t>
            </w:r>
          </w:p>
          <w:p w14:paraId="5BC2A8C6" w14:textId="77777777" w:rsidR="00071D0E" w:rsidRDefault="00071D0E" w:rsidP="00C93B6F"/>
        </w:tc>
        <w:tc>
          <w:tcPr>
            <w:tcW w:w="4315" w:type="dxa"/>
          </w:tcPr>
          <w:p w14:paraId="55D19D81" w14:textId="77777777" w:rsidR="00071D0E" w:rsidRPr="00F163BA" w:rsidRDefault="00071D0E" w:rsidP="00071D0E">
            <w:pPr>
              <w:pStyle w:val="a6"/>
              <w:numPr>
                <w:ilvl w:val="0"/>
                <w:numId w:val="4"/>
              </w:numPr>
              <w:ind w:left="360"/>
              <w:contextualSpacing w:val="0"/>
            </w:pPr>
            <w:r w:rsidRPr="00F163BA">
              <w:t>Μεθοδολογία υλοποίησης</w:t>
            </w:r>
          </w:p>
          <w:p w14:paraId="65943514" w14:textId="77777777" w:rsidR="00071D0E" w:rsidRPr="00F163BA" w:rsidRDefault="00071D0E" w:rsidP="00071D0E">
            <w:pPr>
              <w:pStyle w:val="a6"/>
              <w:numPr>
                <w:ilvl w:val="0"/>
                <w:numId w:val="4"/>
              </w:numPr>
              <w:ind w:left="360"/>
              <w:contextualSpacing w:val="0"/>
            </w:pPr>
            <w:r w:rsidRPr="00F163BA">
              <w:t>Προϋπολογισμός</w:t>
            </w:r>
          </w:p>
          <w:p w14:paraId="01C52A98" w14:textId="77777777" w:rsidR="00071D0E" w:rsidRDefault="00071D0E" w:rsidP="00071D0E">
            <w:pPr>
              <w:pStyle w:val="a6"/>
              <w:numPr>
                <w:ilvl w:val="0"/>
                <w:numId w:val="4"/>
              </w:numPr>
              <w:ind w:left="360"/>
              <w:contextualSpacing w:val="0"/>
            </w:pPr>
            <w:r w:rsidRPr="00F163BA">
              <w:t>Πιθανότητα επιτυχούς ανάπτυξης εντός εννέα μηνών</w:t>
            </w:r>
          </w:p>
          <w:p w14:paraId="03FFB308" w14:textId="77777777" w:rsidR="00071D0E" w:rsidRDefault="00071D0E" w:rsidP="00071D0E">
            <w:pPr>
              <w:pStyle w:val="a6"/>
              <w:numPr>
                <w:ilvl w:val="0"/>
                <w:numId w:val="4"/>
              </w:numPr>
              <w:ind w:left="360"/>
              <w:contextualSpacing w:val="0"/>
            </w:pPr>
            <w:r w:rsidRPr="00F163BA">
              <w:t>Σύνθεση ομάδας υλοποίησης</w:t>
            </w:r>
          </w:p>
        </w:tc>
      </w:tr>
      <w:tr w:rsidR="00071D0E" w:rsidRPr="000A0F69" w14:paraId="42428410" w14:textId="77777777" w:rsidTr="00C93B6F">
        <w:tc>
          <w:tcPr>
            <w:tcW w:w="4315" w:type="dxa"/>
          </w:tcPr>
          <w:p w14:paraId="7941D9BA" w14:textId="77777777" w:rsidR="00071D0E" w:rsidRDefault="00071D0E" w:rsidP="00C93B6F">
            <w:r w:rsidRPr="00F163BA">
              <w:t>Πιθανότητα Προώθησης στην Αγορά</w:t>
            </w:r>
          </w:p>
        </w:tc>
        <w:tc>
          <w:tcPr>
            <w:tcW w:w="4315" w:type="dxa"/>
          </w:tcPr>
          <w:p w14:paraId="6E4AAD3B" w14:textId="77777777" w:rsidR="00071D0E" w:rsidRPr="00F163BA" w:rsidRDefault="00071D0E" w:rsidP="00071D0E">
            <w:pPr>
              <w:pStyle w:val="a6"/>
              <w:numPr>
                <w:ilvl w:val="0"/>
                <w:numId w:val="4"/>
              </w:numPr>
              <w:ind w:left="360"/>
              <w:contextualSpacing w:val="0"/>
            </w:pPr>
            <w:r w:rsidRPr="00F163BA">
              <w:t>Επίπεδο ωριμότητας</w:t>
            </w:r>
          </w:p>
          <w:p w14:paraId="41E4A2B3" w14:textId="77777777" w:rsidR="00071D0E" w:rsidRPr="00F163BA" w:rsidRDefault="00071D0E" w:rsidP="00071D0E">
            <w:pPr>
              <w:pStyle w:val="a6"/>
              <w:numPr>
                <w:ilvl w:val="0"/>
                <w:numId w:val="4"/>
              </w:numPr>
              <w:ind w:left="360"/>
              <w:contextualSpacing w:val="0"/>
            </w:pPr>
            <w:r w:rsidRPr="00F163BA">
              <w:t>Σχέση ιδέας με ανάγκες αγοράς</w:t>
            </w:r>
          </w:p>
          <w:p w14:paraId="7B428703" w14:textId="77777777" w:rsidR="00071D0E" w:rsidRDefault="00071D0E" w:rsidP="00071D0E">
            <w:pPr>
              <w:pStyle w:val="a6"/>
              <w:numPr>
                <w:ilvl w:val="0"/>
                <w:numId w:val="4"/>
              </w:numPr>
              <w:ind w:left="360"/>
              <w:contextualSpacing w:val="0"/>
            </w:pPr>
            <w:r w:rsidRPr="00F163BA">
              <w:lastRenderedPageBreak/>
              <w:t>Μελλοντική πιθανή βιωσιμότητα της ιδέας</w:t>
            </w:r>
          </w:p>
        </w:tc>
      </w:tr>
    </w:tbl>
    <w:p w14:paraId="0CD12AF7" w14:textId="77777777" w:rsidR="00071D0E" w:rsidRDefault="00071D0E" w:rsidP="00071D0E">
      <w:pPr>
        <w:rPr>
          <w:lang w:val="el-GR"/>
        </w:rPr>
      </w:pPr>
    </w:p>
    <w:p w14:paraId="4F69EE57" w14:textId="77777777" w:rsidR="00071D0E" w:rsidRPr="004652EA" w:rsidRDefault="00071D0E" w:rsidP="00071D0E">
      <w:pPr>
        <w:jc w:val="both"/>
        <w:rPr>
          <w:lang w:val="el-GR"/>
        </w:rPr>
      </w:pPr>
      <w:r w:rsidRPr="004652EA">
        <w:rPr>
          <w:lang w:val="el-GR"/>
        </w:rPr>
        <w:t>Οι συνεδριάσεις της Επιτροπής μπορεί να γίνονται δια ζώσης ή με τηλεδιάσκεψη ή/και υβριδικά. Τα μέλη της Επιτροπής Αξιολόγησης μπορούν να συνεδριάσουν μετά το τέλος της κατάθεσης των προτάσεων με σκοπό να συντονίσουν τις ενέργειές τους κατά την ημέρα της αξιολόγησης.</w:t>
      </w:r>
    </w:p>
    <w:p w14:paraId="2DE96AAE" w14:textId="77777777" w:rsidR="00071D0E" w:rsidRPr="004652EA" w:rsidRDefault="00071D0E" w:rsidP="00071D0E">
      <w:pPr>
        <w:jc w:val="both"/>
        <w:rPr>
          <w:lang w:val="el-GR"/>
        </w:rPr>
      </w:pPr>
      <w:r w:rsidRPr="00E717DF">
        <w:rPr>
          <w:lang w:val="el-GR"/>
        </w:rPr>
        <w:t xml:space="preserve">Η βαθμολόγηση κάθε κριτηρίου από τον κάθε </w:t>
      </w:r>
      <w:proofErr w:type="spellStart"/>
      <w:r w:rsidRPr="00E717DF">
        <w:rPr>
          <w:lang w:val="el-GR"/>
        </w:rPr>
        <w:t>αξιολογητή</w:t>
      </w:r>
      <w:proofErr w:type="spellEnd"/>
      <w:r w:rsidRPr="00E717DF">
        <w:rPr>
          <w:lang w:val="el-GR"/>
        </w:rPr>
        <w:t xml:space="preserve"> γίνεται από το 0-10. Οπότε, η τελική βαθμολογία κάθε πρότασης θα προκύπτει ως άθροισμα των 5 βαθμολογιών, συνεπώς η μέγιστη βαθμολογία κάθε πρότασης είναι 500 (5Χ10Χ10). Οι προτάσεις θα καταταχθούν με φθίνουσα συνολική βαθμολογία ανά Ίδρυμα και θα προκριθούν οι 3 καλύτερες.</w:t>
      </w:r>
    </w:p>
    <w:p w14:paraId="6EAE5E57" w14:textId="77777777" w:rsidR="00071D0E" w:rsidRPr="004652EA" w:rsidRDefault="00071D0E" w:rsidP="00071D0E">
      <w:pPr>
        <w:jc w:val="both"/>
        <w:rPr>
          <w:lang w:val="el-GR"/>
        </w:rPr>
      </w:pPr>
      <w:r w:rsidRPr="004652EA">
        <w:rPr>
          <w:lang w:val="el-GR"/>
        </w:rPr>
        <w:t>Αν κριθεί απαραίτητο, η Επιτροπή Αξιολόγησης μπορεί να ζητήσει τη σύντομη παρουσίαση των προτάσεων από την ομάδα υλοποίησης του κάθε πρωτοτύπου, αλλά και να συνομιλήσει με τα μέλη της κάθε ομάδας υλοποίησης.</w:t>
      </w:r>
    </w:p>
    <w:p w14:paraId="3266143C" w14:textId="77777777" w:rsidR="00071D0E" w:rsidRPr="00F163BA" w:rsidRDefault="00071D0E" w:rsidP="00071D0E">
      <w:pPr>
        <w:jc w:val="both"/>
        <w:rPr>
          <w:lang w:val="el-GR"/>
        </w:rPr>
      </w:pPr>
      <w:r w:rsidRPr="004652EA">
        <w:rPr>
          <w:lang w:val="el-GR"/>
        </w:rPr>
        <w:t>Επίσης η Επιτροπή Αξιολόγησης είναι δυνατό να πλαισιώνεται και από ειδικούς που έχουν γνώση του αντικειμένου των προς αξιολόγηση προτάσεων, όταν και εφόσον ζητηθεί από κάποιο από τα μέλη της. Το ειδικό αυτό προσωπικό γνωμοδοτεί και εκφέρει άποψη επί των εξειδικευμένων θεμάτων που σχετίζονται με την κάθε πρόταση, αλλά δεν έχει δικαίωμα ψήφου. Οι σχετικές γνωμοδοτήσεις, εισηγήσεις ή απόψεις δεν είναι δεσμευτικές για την Επιτροπή Αξιολόγησης.</w:t>
      </w:r>
    </w:p>
    <w:p w14:paraId="1709045E" w14:textId="3D43A4B3" w:rsidR="00C25B23" w:rsidRDefault="00C25B23" w:rsidP="00C25B23">
      <w:pPr>
        <w:jc w:val="both"/>
        <w:rPr>
          <w:lang w:val="el-GR"/>
        </w:rPr>
      </w:pPr>
      <w:r>
        <w:rPr>
          <w:lang w:val="el-GR"/>
        </w:rPr>
        <w:t>Στην περίπτωση προτάσεων με αντικείμενο στις προκλήσεις της πραγματικής οικονομίας (βλ. παράγραφο «</w:t>
      </w:r>
      <w:r w:rsidRPr="00C25B23">
        <w:rPr>
          <w:lang w:val="el-GR"/>
        </w:rPr>
        <w:t>Αντικείμενα Προτάσεων»</w:t>
      </w:r>
      <w:r>
        <w:rPr>
          <w:lang w:val="el-GR"/>
        </w:rPr>
        <w:t>), η συνολική βαθμολογία που θα λάβουν από την Επιτροπή Αξιολόγησης θα προσαυξηθεί κατά 10% μετά από τη διαπίστωση από τις ενδιαφερόμενες εταιρείες ότι η προς αξιολόγηση πρόταση όντως εμπίπτει στη λογική της σχετικής πρόκλησης.</w:t>
      </w:r>
    </w:p>
    <w:p w14:paraId="292690DE" w14:textId="77777777" w:rsidR="00C25B23" w:rsidRPr="00B722CD" w:rsidRDefault="00C25B23" w:rsidP="000E10D4">
      <w:pPr>
        <w:rPr>
          <w:lang w:val="el-GR"/>
        </w:rPr>
      </w:pPr>
    </w:p>
    <w:p w14:paraId="0935C865" w14:textId="77777777" w:rsidR="000E10D4" w:rsidRPr="00F225AA" w:rsidRDefault="000E10D4" w:rsidP="00F225AA">
      <w:pPr>
        <w:shd w:val="clear" w:color="auto" w:fill="002060"/>
        <w:rPr>
          <w:b/>
          <w:bCs/>
          <w:sz w:val="24"/>
          <w:szCs w:val="24"/>
          <w:lang w:val="el-GR"/>
        </w:rPr>
      </w:pPr>
      <w:r w:rsidRPr="00F225AA">
        <w:rPr>
          <w:b/>
          <w:bCs/>
          <w:sz w:val="24"/>
          <w:szCs w:val="24"/>
          <w:lang w:val="el-GR"/>
        </w:rPr>
        <w:t>Σημαντικές ημερομηνίες</w:t>
      </w:r>
    </w:p>
    <w:p w14:paraId="4087EA41" w14:textId="1CEE5D2A" w:rsidR="000E10D4" w:rsidRPr="000E10D4" w:rsidRDefault="004A3F5A" w:rsidP="00F225AA">
      <w:pPr>
        <w:tabs>
          <w:tab w:val="left" w:pos="3544"/>
        </w:tabs>
        <w:ind w:left="3828" w:hanging="3828"/>
        <w:rPr>
          <w:lang w:val="el-GR"/>
        </w:rPr>
      </w:pPr>
      <w:r w:rsidRPr="00C678C2">
        <w:rPr>
          <w:b/>
          <w:lang w:val="el-GR"/>
        </w:rPr>
        <w:t xml:space="preserve">26 Ιανουαρίου </w:t>
      </w:r>
      <w:r w:rsidR="00C678C2" w:rsidRPr="00C678C2">
        <w:rPr>
          <w:b/>
          <w:lang w:val="el-GR"/>
        </w:rPr>
        <w:t>-</w:t>
      </w:r>
      <w:r w:rsidRPr="00C678C2">
        <w:rPr>
          <w:b/>
          <w:lang w:val="el-GR"/>
        </w:rPr>
        <w:t xml:space="preserve"> 15 Φεβρουαρίου 2026</w:t>
      </w:r>
      <w:r w:rsidR="00F225AA" w:rsidRPr="00F225AA">
        <w:rPr>
          <w:lang w:val="el-GR"/>
        </w:rPr>
        <w:sym w:font="Wingdings" w:char="F0E0"/>
      </w:r>
      <w:r w:rsidR="00F225AA">
        <w:rPr>
          <w:lang w:val="el-GR"/>
        </w:rPr>
        <w:t xml:space="preserve"> </w:t>
      </w:r>
      <w:r w:rsidR="000E10D4" w:rsidRPr="000E10D4">
        <w:rPr>
          <w:lang w:val="el-GR"/>
        </w:rPr>
        <w:t>Υποβολή προτάσεων</w:t>
      </w:r>
    </w:p>
    <w:p w14:paraId="3932A18C" w14:textId="30355C04" w:rsidR="000E10D4" w:rsidRPr="000E10D4" w:rsidRDefault="000E10D4" w:rsidP="00F225AA">
      <w:pPr>
        <w:tabs>
          <w:tab w:val="left" w:pos="3544"/>
        </w:tabs>
        <w:ind w:left="3828" w:hanging="3828"/>
        <w:rPr>
          <w:lang w:val="el-GR"/>
        </w:rPr>
      </w:pPr>
      <w:r w:rsidRPr="00C678C2">
        <w:rPr>
          <w:b/>
          <w:lang w:val="el-GR"/>
        </w:rPr>
        <w:t>1</w:t>
      </w:r>
      <w:r w:rsidR="004A3F5A" w:rsidRPr="00C678C2">
        <w:rPr>
          <w:b/>
          <w:lang w:val="el-GR"/>
        </w:rPr>
        <w:t>6</w:t>
      </w:r>
      <w:r w:rsidRPr="00C678C2">
        <w:rPr>
          <w:b/>
          <w:lang w:val="el-GR"/>
        </w:rPr>
        <w:t>-</w:t>
      </w:r>
      <w:r w:rsidR="004A3F5A" w:rsidRPr="00C678C2">
        <w:rPr>
          <w:b/>
          <w:lang w:val="el-GR"/>
        </w:rPr>
        <w:t>20</w:t>
      </w:r>
      <w:r w:rsidRPr="00C678C2">
        <w:rPr>
          <w:b/>
          <w:lang w:val="el-GR"/>
        </w:rPr>
        <w:t xml:space="preserve"> </w:t>
      </w:r>
      <w:r w:rsidR="004A3F5A" w:rsidRPr="00C678C2">
        <w:rPr>
          <w:b/>
          <w:lang w:val="el-GR"/>
        </w:rPr>
        <w:t>Φεβρουαρίου</w:t>
      </w:r>
      <w:r w:rsidR="00F225AA" w:rsidRPr="00C678C2">
        <w:rPr>
          <w:b/>
          <w:lang w:val="el-GR"/>
        </w:rPr>
        <w:t xml:space="preserve"> 202</w:t>
      </w:r>
      <w:r w:rsidR="004A3F5A" w:rsidRPr="00C678C2">
        <w:rPr>
          <w:b/>
          <w:lang w:val="el-GR"/>
        </w:rPr>
        <w:t>6</w:t>
      </w:r>
      <w:r w:rsidR="00F225AA">
        <w:rPr>
          <w:lang w:val="el-GR"/>
        </w:rPr>
        <w:tab/>
      </w:r>
      <w:r w:rsidR="00F225AA" w:rsidRPr="00F225AA">
        <w:rPr>
          <w:lang w:val="el-GR"/>
        </w:rPr>
        <w:sym w:font="Wingdings" w:char="F0E0"/>
      </w:r>
      <w:r w:rsidR="00F225AA">
        <w:rPr>
          <w:lang w:val="el-GR"/>
        </w:rPr>
        <w:t xml:space="preserve"> </w:t>
      </w:r>
      <w:r w:rsidRPr="000E10D4">
        <w:rPr>
          <w:lang w:val="el-GR"/>
        </w:rPr>
        <w:t>Αξιολόγηση προτάσεων και ανακοίνωση αποτελεσμάτων</w:t>
      </w:r>
    </w:p>
    <w:p w14:paraId="666C3AD8" w14:textId="55EE215A" w:rsidR="000E10D4" w:rsidRPr="000E10D4" w:rsidRDefault="00F225AA" w:rsidP="00F225AA">
      <w:pPr>
        <w:tabs>
          <w:tab w:val="left" w:pos="3544"/>
        </w:tabs>
        <w:ind w:left="3828" w:hanging="3828"/>
        <w:rPr>
          <w:lang w:val="el-GR"/>
        </w:rPr>
      </w:pPr>
      <w:r w:rsidRPr="00C678C2">
        <w:rPr>
          <w:b/>
          <w:lang w:val="el-GR"/>
        </w:rPr>
        <w:t xml:space="preserve">1 </w:t>
      </w:r>
      <w:r w:rsidR="004A3F5A" w:rsidRPr="00C678C2">
        <w:rPr>
          <w:b/>
          <w:lang w:val="el-GR"/>
        </w:rPr>
        <w:t>Μαρτίου</w:t>
      </w:r>
      <w:r w:rsidRPr="00C678C2">
        <w:rPr>
          <w:b/>
          <w:lang w:val="el-GR"/>
        </w:rPr>
        <w:t xml:space="preserve"> 202</w:t>
      </w:r>
      <w:r w:rsidR="008815CE" w:rsidRPr="00C678C2">
        <w:rPr>
          <w:b/>
          <w:lang w:val="el-GR"/>
        </w:rPr>
        <w:t>6</w:t>
      </w:r>
      <w:r>
        <w:rPr>
          <w:lang w:val="el-GR"/>
        </w:rPr>
        <w:tab/>
      </w:r>
      <w:r w:rsidRPr="00F225AA">
        <w:rPr>
          <w:lang w:val="el-GR"/>
        </w:rPr>
        <w:sym w:font="Wingdings" w:char="F0E0"/>
      </w:r>
      <w:r w:rsidR="000E10D4" w:rsidRPr="000E10D4">
        <w:rPr>
          <w:lang w:val="el-GR"/>
        </w:rPr>
        <w:t xml:space="preserve"> Έναρξη υλοποίησης δράσης</w:t>
      </w:r>
    </w:p>
    <w:p w14:paraId="6B3D3F3B" w14:textId="6C08C649" w:rsidR="000E10D4" w:rsidRDefault="008815CE" w:rsidP="00F225AA">
      <w:pPr>
        <w:tabs>
          <w:tab w:val="left" w:pos="3544"/>
        </w:tabs>
        <w:ind w:left="3828" w:hanging="3828"/>
        <w:rPr>
          <w:lang w:val="el-GR"/>
        </w:rPr>
      </w:pPr>
      <w:r w:rsidRPr="00C678C2">
        <w:rPr>
          <w:b/>
          <w:lang w:val="el-GR"/>
        </w:rPr>
        <w:t xml:space="preserve">Νοέμβριος / </w:t>
      </w:r>
      <w:r w:rsidR="00071D0E" w:rsidRPr="00C678C2">
        <w:rPr>
          <w:b/>
          <w:lang w:val="el-GR"/>
        </w:rPr>
        <w:t>Δεκέμβριος</w:t>
      </w:r>
      <w:r w:rsidR="00F225AA" w:rsidRPr="00C678C2">
        <w:rPr>
          <w:b/>
          <w:lang w:val="el-GR"/>
        </w:rPr>
        <w:t xml:space="preserve"> 202</w:t>
      </w:r>
      <w:r w:rsidRPr="00C678C2">
        <w:rPr>
          <w:b/>
          <w:lang w:val="el-GR"/>
        </w:rPr>
        <w:t>6</w:t>
      </w:r>
      <w:r w:rsidR="00F225AA">
        <w:rPr>
          <w:lang w:val="el-GR"/>
        </w:rPr>
        <w:tab/>
      </w:r>
      <w:r w:rsidR="00F225AA" w:rsidRPr="00F225AA">
        <w:rPr>
          <w:lang w:val="el-GR"/>
        </w:rPr>
        <w:sym w:font="Wingdings" w:char="F0E0"/>
      </w:r>
      <w:r w:rsidR="000E10D4" w:rsidRPr="000E10D4">
        <w:rPr>
          <w:lang w:val="el-GR"/>
        </w:rPr>
        <w:t xml:space="preserve"> </w:t>
      </w:r>
      <w:r w:rsidR="004A3F5A">
        <w:rPr>
          <w:lang w:val="el-GR"/>
        </w:rPr>
        <w:t>Παρουσίαση προόδου των αποτελεσμάτων</w:t>
      </w:r>
      <w:r w:rsidR="00C678C2">
        <w:rPr>
          <w:lang w:val="el-GR"/>
        </w:rPr>
        <w:t xml:space="preserve">/ </w:t>
      </w:r>
      <w:r w:rsidR="00C678C2" w:rsidRPr="000E10D4">
        <w:rPr>
          <w:lang w:val="el-GR"/>
        </w:rPr>
        <w:t>πρωτοτύπων</w:t>
      </w:r>
      <w:r w:rsidR="004A3F5A">
        <w:rPr>
          <w:lang w:val="el-GR"/>
        </w:rPr>
        <w:t xml:space="preserve"> σε ειδική εκδήλωση του Φυτωρίου Ιδεών «Ευάγγελος </w:t>
      </w:r>
      <w:proofErr w:type="spellStart"/>
      <w:r w:rsidR="004A3F5A">
        <w:rPr>
          <w:lang w:val="el-GR"/>
        </w:rPr>
        <w:t>Γρηγορούδης</w:t>
      </w:r>
      <w:proofErr w:type="spellEnd"/>
      <w:r w:rsidR="004A3F5A">
        <w:rPr>
          <w:lang w:val="el-GR"/>
        </w:rPr>
        <w:t>»</w:t>
      </w:r>
    </w:p>
    <w:p w14:paraId="18CF2657" w14:textId="46E0AFC9" w:rsidR="004A3F5A" w:rsidRDefault="004A3F5A" w:rsidP="004A3F5A">
      <w:pPr>
        <w:tabs>
          <w:tab w:val="left" w:pos="3544"/>
        </w:tabs>
        <w:ind w:left="3828" w:hanging="3828"/>
        <w:rPr>
          <w:lang w:val="el-GR"/>
        </w:rPr>
      </w:pPr>
      <w:r w:rsidRPr="00C678C2">
        <w:rPr>
          <w:b/>
          <w:lang w:val="el-GR"/>
        </w:rPr>
        <w:t>Φεβρουάριος 2027</w:t>
      </w:r>
      <w:r>
        <w:rPr>
          <w:lang w:val="el-GR"/>
        </w:rPr>
        <w:t xml:space="preserve"> </w:t>
      </w:r>
      <w:r>
        <w:rPr>
          <w:lang w:val="el-GR"/>
        </w:rPr>
        <w:tab/>
      </w:r>
      <w:r w:rsidRPr="00F225AA">
        <w:rPr>
          <w:lang w:val="el-GR"/>
        </w:rPr>
        <w:sym w:font="Wingdings" w:char="F0E0"/>
      </w:r>
      <w:r w:rsidRPr="000E10D4">
        <w:rPr>
          <w:lang w:val="el-GR"/>
        </w:rPr>
        <w:t xml:space="preserve"> </w:t>
      </w:r>
      <w:r w:rsidR="00C678C2" w:rsidRPr="00C678C2">
        <w:rPr>
          <w:lang w:val="el-GR"/>
        </w:rPr>
        <w:t>Λήξη προθεσμίας κατασκευής πρωτοτύπων</w:t>
      </w:r>
      <w:r w:rsidR="00C678C2">
        <w:rPr>
          <w:lang w:val="el-GR"/>
        </w:rPr>
        <w:t xml:space="preserve">, </w:t>
      </w:r>
      <w:r w:rsidRPr="000E10D4">
        <w:rPr>
          <w:lang w:val="el-GR"/>
        </w:rPr>
        <w:t xml:space="preserve">Έκθεση πεπραγμένων, έκδοση φυλλαδίου </w:t>
      </w:r>
    </w:p>
    <w:p w14:paraId="162615A9" w14:textId="778EBEAF" w:rsidR="004A3F5A" w:rsidRPr="00C678C2" w:rsidRDefault="00C678C2" w:rsidP="00C678C2">
      <w:pPr>
        <w:jc w:val="both"/>
        <w:rPr>
          <w:lang w:val="el-GR"/>
        </w:rPr>
      </w:pPr>
      <w:r>
        <w:rPr>
          <w:lang w:val="el-GR"/>
        </w:rPr>
        <w:t xml:space="preserve">Οι εγκεκριμένες ομάδες θα έχουν επίσης τη δυνατότητα να εκθέσουν δωρεάν το πρωτότυπο / ερευνητικά τους αποτελέσματα στην έκθεση καινοτομίας «Ημέρες Καινοτομίας – </w:t>
      </w:r>
      <w:proofErr w:type="spellStart"/>
      <w:r w:rsidRPr="00C678C2">
        <w:rPr>
          <w:lang w:val="el-GR"/>
        </w:rPr>
        <w:t>Innodays</w:t>
      </w:r>
      <w:proofErr w:type="spellEnd"/>
      <w:r w:rsidRPr="00C678C2">
        <w:rPr>
          <w:lang w:val="el-GR"/>
        </w:rPr>
        <w:t xml:space="preserve">” </w:t>
      </w:r>
      <w:r>
        <w:rPr>
          <w:lang w:val="el-GR"/>
        </w:rPr>
        <w:t>της Περιφέρειας Κρήτης το Νοέμβριο 2027.</w:t>
      </w:r>
    </w:p>
    <w:p w14:paraId="11148A2C" w14:textId="77777777" w:rsidR="000E10D4" w:rsidRDefault="000E10D4" w:rsidP="000E10D4">
      <w:pPr>
        <w:rPr>
          <w:lang w:val="el-GR"/>
        </w:rPr>
      </w:pPr>
    </w:p>
    <w:p w14:paraId="2FD1F097" w14:textId="77777777" w:rsidR="000E10D4" w:rsidRPr="00F225AA" w:rsidRDefault="000E10D4" w:rsidP="00F225AA">
      <w:pPr>
        <w:shd w:val="clear" w:color="auto" w:fill="002060"/>
        <w:rPr>
          <w:b/>
          <w:bCs/>
          <w:sz w:val="24"/>
          <w:szCs w:val="24"/>
          <w:lang w:val="el-GR"/>
        </w:rPr>
      </w:pPr>
      <w:r w:rsidRPr="00F225AA">
        <w:rPr>
          <w:b/>
          <w:bCs/>
          <w:sz w:val="24"/>
          <w:szCs w:val="24"/>
          <w:lang w:val="el-GR"/>
        </w:rPr>
        <w:t>Παράλληλες δράσεις</w:t>
      </w:r>
    </w:p>
    <w:p w14:paraId="2407A65A" w14:textId="62DAFA1D" w:rsidR="000E10D4" w:rsidRPr="000E10D4" w:rsidRDefault="000E10D4" w:rsidP="00E52F6C">
      <w:pPr>
        <w:jc w:val="both"/>
        <w:rPr>
          <w:lang w:val="el-GR"/>
        </w:rPr>
      </w:pPr>
      <w:r w:rsidRPr="000E10D4">
        <w:rPr>
          <w:lang w:val="el-GR"/>
        </w:rPr>
        <w:t>Κατά την διάρκεια του έργου «</w:t>
      </w:r>
      <w:r w:rsidR="00163BF4" w:rsidRPr="00163BF4">
        <w:rPr>
          <w:lang w:val="el-GR"/>
        </w:rPr>
        <w:t>Δράσεις ακαδημαϊκής καινοτομίας στο πλαίσιο λειτουργίας του Παρατηρητηρίου Καινοτόμου Επιχειρηματικότητας της Περιφέρειας Κρήτης</w:t>
      </w:r>
      <w:r w:rsidR="00B05396">
        <w:rPr>
          <w:lang w:val="el-GR"/>
        </w:rPr>
        <w:t xml:space="preserve"> </w:t>
      </w:r>
      <w:r w:rsidR="00B05396" w:rsidRPr="00B05396">
        <w:rPr>
          <w:lang w:val="el-GR"/>
        </w:rPr>
        <w:t>για το 2025-2026</w:t>
      </w:r>
      <w:r w:rsidRPr="000E10D4">
        <w:rPr>
          <w:lang w:val="el-GR"/>
        </w:rPr>
        <w:t xml:space="preserve">» </w:t>
      </w:r>
      <w:r w:rsidR="00163BF4">
        <w:rPr>
          <w:lang w:val="el-GR"/>
        </w:rPr>
        <w:t xml:space="preserve">οι ερευνητικές ομάδες </w:t>
      </w:r>
      <w:r w:rsidR="00B05396">
        <w:rPr>
          <w:lang w:val="el-GR"/>
        </w:rPr>
        <w:t xml:space="preserve">ενδεχομένως να </w:t>
      </w:r>
      <w:r w:rsidR="00163BF4">
        <w:rPr>
          <w:lang w:val="el-GR"/>
        </w:rPr>
        <w:t>κληθούν να συμμετέχουν στ</w:t>
      </w:r>
      <w:r w:rsidRPr="000E10D4">
        <w:rPr>
          <w:lang w:val="el-GR"/>
        </w:rPr>
        <w:t>ι</w:t>
      </w:r>
      <w:r w:rsidR="00163BF4">
        <w:rPr>
          <w:lang w:val="el-GR"/>
        </w:rPr>
        <w:t>ς</w:t>
      </w:r>
      <w:r w:rsidRPr="000E10D4">
        <w:rPr>
          <w:lang w:val="el-GR"/>
        </w:rPr>
        <w:t xml:space="preserve"> παρακάτω </w:t>
      </w:r>
      <w:r w:rsidR="00163BF4">
        <w:rPr>
          <w:lang w:val="el-GR"/>
        </w:rPr>
        <w:t xml:space="preserve">παράλληλες </w:t>
      </w:r>
      <w:r w:rsidRPr="000E10D4">
        <w:rPr>
          <w:lang w:val="el-GR"/>
        </w:rPr>
        <w:t>δράσεις</w:t>
      </w:r>
      <w:r w:rsidR="00163BF4">
        <w:rPr>
          <w:lang w:val="el-GR"/>
        </w:rPr>
        <w:t xml:space="preserve"> του έργου</w:t>
      </w:r>
      <w:r w:rsidRPr="000E10D4">
        <w:rPr>
          <w:lang w:val="el-GR"/>
        </w:rPr>
        <w:t>:</w:t>
      </w:r>
    </w:p>
    <w:p w14:paraId="7B121657" w14:textId="506AD51F" w:rsidR="00E750B8" w:rsidRPr="00E52F6C" w:rsidRDefault="00E750B8" w:rsidP="00E52F6C">
      <w:pPr>
        <w:pStyle w:val="a6"/>
        <w:numPr>
          <w:ilvl w:val="0"/>
          <w:numId w:val="3"/>
        </w:numPr>
        <w:jc w:val="both"/>
        <w:rPr>
          <w:lang w:val="el-GR"/>
        </w:rPr>
      </w:pPr>
      <w:r w:rsidRPr="00E52F6C">
        <w:rPr>
          <w:lang w:val="el-GR"/>
        </w:rPr>
        <w:t xml:space="preserve">Συμμετοχή σε ενημερώσεις, </w:t>
      </w:r>
      <w:proofErr w:type="spellStart"/>
      <w:r w:rsidRPr="00E52F6C">
        <w:rPr>
          <w:lang w:val="el-GR"/>
        </w:rPr>
        <w:t>workshops</w:t>
      </w:r>
      <w:proofErr w:type="spellEnd"/>
      <w:r w:rsidRPr="00E52F6C">
        <w:rPr>
          <w:lang w:val="el-GR"/>
        </w:rPr>
        <w:t>, διαλέξεις, κ.λπ. με σχετική θεματολογία</w:t>
      </w:r>
      <w:r w:rsidR="00E52F6C" w:rsidRPr="00E52F6C">
        <w:rPr>
          <w:lang w:val="el-GR"/>
        </w:rPr>
        <w:t xml:space="preserve"> (π.χ. </w:t>
      </w:r>
      <w:r w:rsidRPr="00E52F6C">
        <w:rPr>
          <w:lang w:val="el-GR"/>
        </w:rPr>
        <w:t>επιχειρηματικά πλάνα</w:t>
      </w:r>
      <w:r w:rsidR="00E52F6C" w:rsidRPr="00E52F6C">
        <w:rPr>
          <w:lang w:val="el-GR"/>
        </w:rPr>
        <w:t xml:space="preserve"> και </w:t>
      </w:r>
      <w:r w:rsidRPr="00E52F6C">
        <w:rPr>
          <w:lang w:val="el-GR"/>
        </w:rPr>
        <w:t>μοντέλα</w:t>
      </w:r>
      <w:r w:rsidR="00E52F6C" w:rsidRPr="00E52F6C">
        <w:rPr>
          <w:lang w:val="el-GR"/>
        </w:rPr>
        <w:t>)</w:t>
      </w:r>
    </w:p>
    <w:p w14:paraId="55520284" w14:textId="463769F4" w:rsidR="00E52F6C" w:rsidRPr="00E52F6C" w:rsidRDefault="00E52F6C" w:rsidP="00E52F6C">
      <w:pPr>
        <w:pStyle w:val="a6"/>
        <w:numPr>
          <w:ilvl w:val="0"/>
          <w:numId w:val="3"/>
        </w:numPr>
        <w:jc w:val="both"/>
        <w:rPr>
          <w:lang w:val="el-GR"/>
        </w:rPr>
      </w:pPr>
      <w:r w:rsidRPr="00E52F6C">
        <w:rPr>
          <w:lang w:val="el-GR"/>
        </w:rPr>
        <w:t>Καθοδήγηση με χρήση του μητρώου μεντόρων του Παρατηρητηρίου Καινοτόμου Επιχειρηματικότητας της Περιφέρειας Κρήτης</w:t>
      </w:r>
    </w:p>
    <w:p w14:paraId="2CA3A636" w14:textId="1D2C2BFA" w:rsidR="00E52F6C" w:rsidRPr="00E52F6C" w:rsidRDefault="00E52F6C" w:rsidP="00E52F6C">
      <w:pPr>
        <w:pStyle w:val="a6"/>
        <w:numPr>
          <w:ilvl w:val="0"/>
          <w:numId w:val="3"/>
        </w:numPr>
        <w:jc w:val="both"/>
        <w:rPr>
          <w:lang w:val="el-GR"/>
        </w:rPr>
      </w:pPr>
      <w:r w:rsidRPr="00E52F6C">
        <w:rPr>
          <w:lang w:val="el-GR"/>
        </w:rPr>
        <w:t>Υποστήριξη για την προστασία της διανοητικής ιδιοκτησίας</w:t>
      </w:r>
    </w:p>
    <w:p w14:paraId="35C76930" w14:textId="431A02BB" w:rsidR="00E750B8" w:rsidRDefault="00E750B8" w:rsidP="00071D0E">
      <w:pPr>
        <w:jc w:val="both"/>
        <w:rPr>
          <w:lang w:val="el-GR"/>
        </w:rPr>
      </w:pPr>
      <w:r w:rsidRPr="00E750B8">
        <w:rPr>
          <w:lang w:val="el-GR"/>
        </w:rPr>
        <w:t>Επίσης, η δράση περιλαμβάνει και υποστηρικτικές ενέργειες για τις ομάδες σε θέματα καιν</w:t>
      </w:r>
      <w:r w:rsidR="00B05396">
        <w:rPr>
          <w:lang w:val="el-GR"/>
        </w:rPr>
        <w:t>οτομίας και επιχειρηματικότητας</w:t>
      </w:r>
      <w:r w:rsidRPr="00E750B8">
        <w:rPr>
          <w:lang w:val="el-GR"/>
        </w:rPr>
        <w:t>, καθοδήγηση</w:t>
      </w:r>
      <w:r w:rsidR="00B05396">
        <w:rPr>
          <w:lang w:val="el-GR"/>
        </w:rPr>
        <w:t>ς</w:t>
      </w:r>
      <w:r w:rsidRPr="00E750B8">
        <w:rPr>
          <w:lang w:val="el-GR"/>
        </w:rPr>
        <w:t xml:space="preserve"> (</w:t>
      </w:r>
      <w:proofErr w:type="spellStart"/>
      <w:r w:rsidRPr="00E750B8">
        <w:rPr>
          <w:lang w:val="el-GR"/>
        </w:rPr>
        <w:t>mentoring</w:t>
      </w:r>
      <w:proofErr w:type="spellEnd"/>
      <w:r w:rsidRPr="00E750B8">
        <w:rPr>
          <w:lang w:val="el-GR"/>
        </w:rPr>
        <w:t>), πνευματική</w:t>
      </w:r>
      <w:r w:rsidR="00B05396">
        <w:rPr>
          <w:lang w:val="el-GR"/>
        </w:rPr>
        <w:t>ς</w:t>
      </w:r>
      <w:r w:rsidRPr="00E750B8">
        <w:rPr>
          <w:lang w:val="el-GR"/>
        </w:rPr>
        <w:t xml:space="preserve"> ιδιοκτησία</w:t>
      </w:r>
      <w:r w:rsidR="00B05396">
        <w:rPr>
          <w:lang w:val="el-GR"/>
        </w:rPr>
        <w:t>ς</w:t>
      </w:r>
      <w:r w:rsidRPr="00E750B8">
        <w:rPr>
          <w:lang w:val="el-GR"/>
        </w:rPr>
        <w:t>, κ</w:t>
      </w:r>
      <w:r w:rsidR="00071D0E">
        <w:rPr>
          <w:lang w:val="el-GR"/>
        </w:rPr>
        <w:t>.λπ.</w:t>
      </w:r>
    </w:p>
    <w:p w14:paraId="1958B785" w14:textId="77777777" w:rsidR="00F225AA" w:rsidRPr="000E10D4" w:rsidRDefault="00F225AA" w:rsidP="000E10D4">
      <w:pPr>
        <w:rPr>
          <w:lang w:val="el-GR"/>
        </w:rPr>
      </w:pPr>
    </w:p>
    <w:p w14:paraId="7F137C9D" w14:textId="77777777" w:rsidR="000E10D4" w:rsidRPr="00F225AA" w:rsidRDefault="000E10D4" w:rsidP="00F225AA">
      <w:pPr>
        <w:shd w:val="clear" w:color="auto" w:fill="002060"/>
        <w:rPr>
          <w:b/>
          <w:bCs/>
          <w:sz w:val="24"/>
          <w:szCs w:val="24"/>
          <w:lang w:val="el-GR"/>
        </w:rPr>
      </w:pPr>
      <w:r w:rsidRPr="00F225AA">
        <w:rPr>
          <w:b/>
          <w:bCs/>
          <w:sz w:val="24"/>
          <w:szCs w:val="24"/>
          <w:lang w:val="el-GR"/>
        </w:rPr>
        <w:t>Προσωπικά δεδομένα</w:t>
      </w:r>
    </w:p>
    <w:p w14:paraId="5A9AD321" w14:textId="5E74302C" w:rsidR="000E10D4" w:rsidRDefault="000E10D4" w:rsidP="00F225AA">
      <w:pPr>
        <w:jc w:val="both"/>
        <w:rPr>
          <w:lang w:val="el-GR"/>
        </w:rPr>
      </w:pPr>
      <w:r w:rsidRPr="000E10D4">
        <w:rPr>
          <w:lang w:val="el-GR"/>
        </w:rPr>
        <w:t>Η συλλογή όλων των δεδομένων των συμμετεχόντων στο έργο «</w:t>
      </w:r>
      <w:r w:rsidR="00163BF4" w:rsidRPr="00163BF4">
        <w:rPr>
          <w:lang w:val="el-GR"/>
        </w:rPr>
        <w:t>Δράσεις ακαδημαϊκής καινοτομίας στο πλαίσιο λειτουργίας του Παρατηρητηρίου Καινοτόμου Επιχειρηματικότητας της Περιφέρειας Κρήτης</w:t>
      </w:r>
      <w:r w:rsidR="00B05396">
        <w:rPr>
          <w:lang w:val="el-GR"/>
        </w:rPr>
        <w:t xml:space="preserve"> </w:t>
      </w:r>
      <w:r w:rsidR="00B05396" w:rsidRPr="00B05396">
        <w:rPr>
          <w:lang w:val="el-GR"/>
        </w:rPr>
        <w:t>για το 2025-2026</w:t>
      </w:r>
      <w:r w:rsidRPr="000E10D4">
        <w:rPr>
          <w:lang w:val="el-GR"/>
        </w:rPr>
        <w:t>» που εμπίπτουν στην κατηγορία των προσωπικών δεδομένων και λαμβάνονται κατά την υλοποίηση του έργου αυτού, πραγματοποιείται σύμφωνα με τα προβλεπόμενα στο εκάστοτε ισχύον ευρωπαϊκό,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 2016/679 (GDPR) και το ειδικότερο ρυθμιστικό πλαίσιο εφαρμογής του.</w:t>
      </w:r>
    </w:p>
    <w:p w14:paraId="40E458EC" w14:textId="77777777" w:rsidR="00F225AA" w:rsidRDefault="00F225AA" w:rsidP="000E10D4">
      <w:pPr>
        <w:rPr>
          <w:lang w:val="el-GR"/>
        </w:rPr>
      </w:pPr>
    </w:p>
    <w:p w14:paraId="5262BF79" w14:textId="77777777" w:rsidR="00F225AA" w:rsidRPr="000E10D4" w:rsidRDefault="00F225AA" w:rsidP="000E10D4">
      <w:pPr>
        <w:rPr>
          <w:lang w:val="el-GR"/>
        </w:rPr>
      </w:pPr>
    </w:p>
    <w:sectPr w:rsidR="00F225AA" w:rsidRPr="000E10D4">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84C8" w14:textId="77777777" w:rsidR="00B0081E" w:rsidRDefault="00B0081E" w:rsidP="000E10D4">
      <w:pPr>
        <w:spacing w:after="0" w:line="240" w:lineRule="auto"/>
      </w:pPr>
      <w:r>
        <w:separator/>
      </w:r>
    </w:p>
  </w:endnote>
  <w:endnote w:type="continuationSeparator" w:id="0">
    <w:p w14:paraId="4462DB94" w14:textId="77777777" w:rsidR="00B0081E" w:rsidRDefault="00B0081E" w:rsidP="000E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4798914"/>
      <w:docPartObj>
        <w:docPartGallery w:val="Page Numbers (Bottom of Page)"/>
        <w:docPartUnique/>
      </w:docPartObj>
    </w:sdtPr>
    <w:sdtEndPr>
      <w:rPr>
        <w:noProof/>
      </w:rPr>
    </w:sdtEndPr>
    <w:sdtContent>
      <w:p w14:paraId="00B76611" w14:textId="053570DC" w:rsidR="000E10D4" w:rsidRPr="000E10D4" w:rsidRDefault="000E10D4" w:rsidP="000E10D4">
        <w:pPr>
          <w:pStyle w:val="a5"/>
          <w:jc w:val="center"/>
          <w:rPr>
            <w:sz w:val="20"/>
            <w:szCs w:val="20"/>
          </w:rPr>
        </w:pPr>
        <w:r w:rsidRPr="000E10D4">
          <w:rPr>
            <w:sz w:val="20"/>
            <w:szCs w:val="20"/>
          </w:rPr>
          <w:fldChar w:fldCharType="begin"/>
        </w:r>
        <w:r w:rsidRPr="000E10D4">
          <w:rPr>
            <w:sz w:val="20"/>
            <w:szCs w:val="20"/>
          </w:rPr>
          <w:instrText xml:space="preserve"> PAGE   \* MERGEFORMAT </w:instrText>
        </w:r>
        <w:r w:rsidRPr="000E10D4">
          <w:rPr>
            <w:sz w:val="20"/>
            <w:szCs w:val="20"/>
          </w:rPr>
          <w:fldChar w:fldCharType="separate"/>
        </w:r>
        <w:r w:rsidR="006942B6">
          <w:rPr>
            <w:noProof/>
            <w:sz w:val="20"/>
            <w:szCs w:val="20"/>
          </w:rPr>
          <w:t>5</w:t>
        </w:r>
        <w:r w:rsidRPr="000E10D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E917" w14:textId="77777777" w:rsidR="00B0081E" w:rsidRDefault="00B0081E" w:rsidP="000E10D4">
      <w:pPr>
        <w:spacing w:after="0" w:line="240" w:lineRule="auto"/>
      </w:pPr>
      <w:r>
        <w:separator/>
      </w:r>
    </w:p>
  </w:footnote>
  <w:footnote w:type="continuationSeparator" w:id="0">
    <w:p w14:paraId="321DAF34" w14:textId="77777777" w:rsidR="00B0081E" w:rsidRDefault="00B0081E" w:rsidP="000E1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18E"/>
    <w:multiLevelType w:val="hybridMultilevel"/>
    <w:tmpl w:val="01A2F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A18BC"/>
    <w:multiLevelType w:val="hybridMultilevel"/>
    <w:tmpl w:val="4BE2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871A8"/>
    <w:multiLevelType w:val="hybridMultilevel"/>
    <w:tmpl w:val="6B06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C74E9"/>
    <w:multiLevelType w:val="hybridMultilevel"/>
    <w:tmpl w:val="BA90B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1F64CB"/>
    <w:multiLevelType w:val="hybridMultilevel"/>
    <w:tmpl w:val="00D6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033618">
    <w:abstractNumId w:val="4"/>
  </w:num>
  <w:num w:numId="2" w16cid:durableId="571476563">
    <w:abstractNumId w:val="0"/>
  </w:num>
  <w:num w:numId="3" w16cid:durableId="1040085353">
    <w:abstractNumId w:val="1"/>
  </w:num>
  <w:num w:numId="4" w16cid:durableId="1292400750">
    <w:abstractNumId w:val="2"/>
  </w:num>
  <w:num w:numId="5" w16cid:durableId="197551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D4"/>
    <w:rsid w:val="00045288"/>
    <w:rsid w:val="000452DE"/>
    <w:rsid w:val="00071D0E"/>
    <w:rsid w:val="000A0F69"/>
    <w:rsid w:val="000E10D4"/>
    <w:rsid w:val="00111D49"/>
    <w:rsid w:val="00162AD2"/>
    <w:rsid w:val="00163BF4"/>
    <w:rsid w:val="00203E2A"/>
    <w:rsid w:val="002D5D2D"/>
    <w:rsid w:val="0038167D"/>
    <w:rsid w:val="004651B6"/>
    <w:rsid w:val="00496E5C"/>
    <w:rsid w:val="004A3F5A"/>
    <w:rsid w:val="004F6C79"/>
    <w:rsid w:val="005B0FE1"/>
    <w:rsid w:val="005C6A90"/>
    <w:rsid w:val="006056BE"/>
    <w:rsid w:val="006942B6"/>
    <w:rsid w:val="006A0302"/>
    <w:rsid w:val="006D57FF"/>
    <w:rsid w:val="006E26DC"/>
    <w:rsid w:val="00856DB6"/>
    <w:rsid w:val="008815CE"/>
    <w:rsid w:val="008E025E"/>
    <w:rsid w:val="00947993"/>
    <w:rsid w:val="00954D28"/>
    <w:rsid w:val="009C3B67"/>
    <w:rsid w:val="00A66908"/>
    <w:rsid w:val="00A85857"/>
    <w:rsid w:val="00B0081E"/>
    <w:rsid w:val="00B05396"/>
    <w:rsid w:val="00B2633C"/>
    <w:rsid w:val="00B555CB"/>
    <w:rsid w:val="00B722CD"/>
    <w:rsid w:val="00C21186"/>
    <w:rsid w:val="00C25B23"/>
    <w:rsid w:val="00C678C2"/>
    <w:rsid w:val="00C74175"/>
    <w:rsid w:val="00C82104"/>
    <w:rsid w:val="00D22C11"/>
    <w:rsid w:val="00D25BB3"/>
    <w:rsid w:val="00D735E6"/>
    <w:rsid w:val="00DF027D"/>
    <w:rsid w:val="00E52F6C"/>
    <w:rsid w:val="00E750B8"/>
    <w:rsid w:val="00EE60B4"/>
    <w:rsid w:val="00F225AA"/>
    <w:rsid w:val="00F229C7"/>
    <w:rsid w:val="00F3405B"/>
    <w:rsid w:val="00F6109D"/>
    <w:rsid w:val="00F65C19"/>
    <w:rsid w:val="00FD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15EC"/>
  <w15:chartTrackingRefBased/>
  <w15:docId w15:val="{1B28D1E8-D70F-4969-88B9-9D7284C2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0D4"/>
    <w:pPr>
      <w:spacing w:after="0" w:line="240" w:lineRule="auto"/>
    </w:pPr>
    <w:rPr>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E10D4"/>
    <w:pPr>
      <w:tabs>
        <w:tab w:val="center" w:pos="4320"/>
        <w:tab w:val="right" w:pos="8640"/>
      </w:tabs>
      <w:spacing w:after="0" w:line="240" w:lineRule="auto"/>
    </w:pPr>
  </w:style>
  <w:style w:type="character" w:customStyle="1" w:styleId="Char">
    <w:name w:val="Κεφαλίδα Char"/>
    <w:basedOn w:val="a0"/>
    <w:link w:val="a4"/>
    <w:uiPriority w:val="99"/>
    <w:rsid w:val="000E10D4"/>
  </w:style>
  <w:style w:type="paragraph" w:styleId="a5">
    <w:name w:val="footer"/>
    <w:basedOn w:val="a"/>
    <w:link w:val="Char0"/>
    <w:uiPriority w:val="99"/>
    <w:unhideWhenUsed/>
    <w:rsid w:val="000E10D4"/>
    <w:pPr>
      <w:tabs>
        <w:tab w:val="center" w:pos="4320"/>
        <w:tab w:val="right" w:pos="8640"/>
      </w:tabs>
      <w:spacing w:after="0" w:line="240" w:lineRule="auto"/>
    </w:pPr>
  </w:style>
  <w:style w:type="character" w:customStyle="1" w:styleId="Char0">
    <w:name w:val="Υποσέλιδο Char"/>
    <w:basedOn w:val="a0"/>
    <w:link w:val="a5"/>
    <w:uiPriority w:val="99"/>
    <w:rsid w:val="000E10D4"/>
  </w:style>
  <w:style w:type="paragraph" w:styleId="a6">
    <w:name w:val="List Paragraph"/>
    <w:basedOn w:val="a"/>
    <w:uiPriority w:val="34"/>
    <w:qFormat/>
    <w:rsid w:val="000E10D4"/>
    <w:pPr>
      <w:ind w:left="720"/>
      <w:contextualSpacing/>
    </w:pPr>
  </w:style>
  <w:style w:type="character" w:styleId="-">
    <w:name w:val="Hyperlink"/>
    <w:basedOn w:val="a0"/>
    <w:uiPriority w:val="99"/>
    <w:unhideWhenUsed/>
    <w:rsid w:val="00F225AA"/>
    <w:rPr>
      <w:color w:val="0563C1" w:themeColor="hyperlink"/>
      <w:u w:val="single"/>
    </w:rPr>
  </w:style>
  <w:style w:type="character" w:customStyle="1" w:styleId="1">
    <w:name w:val="Ανεπίλυτη αναφορά1"/>
    <w:basedOn w:val="a0"/>
    <w:uiPriority w:val="99"/>
    <w:semiHidden/>
    <w:unhideWhenUsed/>
    <w:rsid w:val="00F225AA"/>
    <w:rPr>
      <w:color w:val="605E5C"/>
      <w:shd w:val="clear" w:color="auto" w:fill="E1DFDD"/>
    </w:rPr>
  </w:style>
  <w:style w:type="character" w:styleId="a7">
    <w:name w:val="annotation reference"/>
    <w:basedOn w:val="a0"/>
    <w:uiPriority w:val="99"/>
    <w:semiHidden/>
    <w:unhideWhenUsed/>
    <w:rsid w:val="00954D28"/>
    <w:rPr>
      <w:sz w:val="16"/>
      <w:szCs w:val="16"/>
    </w:rPr>
  </w:style>
  <w:style w:type="paragraph" w:styleId="a8">
    <w:name w:val="annotation text"/>
    <w:basedOn w:val="a"/>
    <w:link w:val="Char1"/>
    <w:uiPriority w:val="99"/>
    <w:semiHidden/>
    <w:unhideWhenUsed/>
    <w:rsid w:val="00954D28"/>
    <w:pPr>
      <w:spacing w:line="240" w:lineRule="auto"/>
    </w:pPr>
    <w:rPr>
      <w:sz w:val="20"/>
      <w:szCs w:val="20"/>
    </w:rPr>
  </w:style>
  <w:style w:type="character" w:customStyle="1" w:styleId="Char1">
    <w:name w:val="Κείμενο σχολίου Char"/>
    <w:basedOn w:val="a0"/>
    <w:link w:val="a8"/>
    <w:uiPriority w:val="99"/>
    <w:semiHidden/>
    <w:rsid w:val="00954D28"/>
    <w:rPr>
      <w:sz w:val="20"/>
      <w:szCs w:val="20"/>
    </w:rPr>
  </w:style>
  <w:style w:type="paragraph" w:styleId="a9">
    <w:name w:val="annotation subject"/>
    <w:basedOn w:val="a8"/>
    <w:next w:val="a8"/>
    <w:link w:val="Char2"/>
    <w:uiPriority w:val="99"/>
    <w:semiHidden/>
    <w:unhideWhenUsed/>
    <w:rsid w:val="00954D28"/>
    <w:rPr>
      <w:b/>
      <w:bCs/>
    </w:rPr>
  </w:style>
  <w:style w:type="character" w:customStyle="1" w:styleId="Char2">
    <w:name w:val="Θέμα σχολίου Char"/>
    <w:basedOn w:val="Char1"/>
    <w:link w:val="a9"/>
    <w:uiPriority w:val="99"/>
    <w:semiHidden/>
    <w:rsid w:val="00954D28"/>
    <w:rPr>
      <w:b/>
      <w:bCs/>
      <w:sz w:val="20"/>
      <w:szCs w:val="20"/>
    </w:rPr>
  </w:style>
  <w:style w:type="paragraph" w:styleId="aa">
    <w:name w:val="Balloon Text"/>
    <w:basedOn w:val="a"/>
    <w:link w:val="Char3"/>
    <w:uiPriority w:val="99"/>
    <w:semiHidden/>
    <w:unhideWhenUsed/>
    <w:rsid w:val="00954D28"/>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954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bo.crete.gov.gr/appl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bo@creteregion.gr" TargetMode="External"/><Relationship Id="rId17" Type="http://schemas.openxmlformats.org/officeDocument/2006/relationships/hyperlink" Target="mailto:george@stepc.gr" TargetMode="External"/><Relationship Id="rId2" Type="http://schemas.openxmlformats.org/officeDocument/2006/relationships/styles" Target="styles.xml"/><Relationship Id="rId16" Type="http://schemas.openxmlformats.org/officeDocument/2006/relationships/hyperlink" Target="mailto:mkourg@hmu.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hadman@uoc.g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garampatzis@tu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10693</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Grigoroudis Evangelos</dc:creator>
  <cp:keywords/>
  <dc:description/>
  <cp:lastModifiedBy>Ευφροσύνη Μπερβανάκη</cp:lastModifiedBy>
  <cp:revision>2</cp:revision>
  <dcterms:created xsi:type="dcterms:W3CDTF">2026-01-27T10:59:00Z</dcterms:created>
  <dcterms:modified xsi:type="dcterms:W3CDTF">2026-01-27T10:59:00Z</dcterms:modified>
</cp:coreProperties>
</file>